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3ACE7" w14:textId="77777777" w:rsidR="000D17FA" w:rsidRPr="007C2E38" w:rsidRDefault="000D17FA" w:rsidP="000D17FA">
      <w:pPr>
        <w:spacing w:line="172" w:lineRule="exact"/>
        <w:rPr>
          <w:color w:val="000000" w:themeColor="text1"/>
          <w:sz w:val="24"/>
        </w:rPr>
      </w:pPr>
    </w:p>
    <w:p w14:paraId="697D060A" w14:textId="52509E51" w:rsidR="000D17FA" w:rsidRPr="007C2E38" w:rsidRDefault="00D6543D" w:rsidP="00F9654F">
      <w:pPr>
        <w:spacing w:line="0" w:lineRule="atLeast"/>
        <w:ind w:left="20"/>
        <w:jc w:val="center"/>
        <w:rPr>
          <w:b/>
          <w:color w:val="000000" w:themeColor="text1"/>
          <w:sz w:val="18"/>
        </w:rPr>
      </w:pPr>
      <w:r w:rsidRPr="007C2E38">
        <w:rPr>
          <w:b/>
          <w:color w:val="000000" w:themeColor="text1"/>
          <w:sz w:val="18"/>
        </w:rPr>
        <w:t xml:space="preserve">TERMINI E </w:t>
      </w:r>
      <w:r w:rsidR="000D17FA" w:rsidRPr="007C2E38">
        <w:rPr>
          <w:b/>
          <w:color w:val="000000" w:themeColor="text1"/>
          <w:sz w:val="18"/>
        </w:rPr>
        <w:t xml:space="preserve">CONDIZIONI GENERALI </w:t>
      </w:r>
      <w:r w:rsidRPr="007C2E38">
        <w:rPr>
          <w:b/>
          <w:color w:val="000000" w:themeColor="text1"/>
          <w:sz w:val="18"/>
        </w:rPr>
        <w:t>PER L’EROGAZIONE DEI SERVIZI</w:t>
      </w:r>
    </w:p>
    <w:p w14:paraId="7C5D8B97" w14:textId="77777777" w:rsidR="000D17FA" w:rsidRPr="007C2E38" w:rsidRDefault="000D17FA" w:rsidP="000D17FA">
      <w:pPr>
        <w:spacing w:line="200" w:lineRule="exact"/>
        <w:rPr>
          <w:color w:val="000000" w:themeColor="text1"/>
          <w:sz w:val="24"/>
        </w:rPr>
      </w:pPr>
    </w:p>
    <w:p w14:paraId="2BC11784" w14:textId="77777777" w:rsidR="000D17FA" w:rsidRPr="007C2E38" w:rsidRDefault="000D17FA" w:rsidP="000D17FA">
      <w:pPr>
        <w:spacing w:line="246" w:lineRule="exact"/>
        <w:rPr>
          <w:color w:val="000000" w:themeColor="text1"/>
          <w:sz w:val="24"/>
        </w:rPr>
      </w:pPr>
    </w:p>
    <w:p w14:paraId="29AFFFF1" w14:textId="77777777" w:rsidR="000D17FA" w:rsidRPr="007C2E38" w:rsidRDefault="000D17FA" w:rsidP="000D17FA">
      <w:pPr>
        <w:tabs>
          <w:tab w:val="left" w:pos="720"/>
        </w:tabs>
        <w:spacing w:line="0" w:lineRule="atLeast"/>
        <w:ind w:left="20"/>
        <w:rPr>
          <w:b/>
          <w:color w:val="000000" w:themeColor="text1"/>
          <w:sz w:val="20"/>
        </w:rPr>
      </w:pPr>
      <w:r w:rsidRPr="007C2E38">
        <w:rPr>
          <w:b/>
          <w:color w:val="000000" w:themeColor="text1"/>
          <w:sz w:val="20"/>
        </w:rPr>
        <w:t>Art.1.</w:t>
      </w:r>
      <w:r w:rsidRPr="007C2E38">
        <w:rPr>
          <w:color w:val="000000" w:themeColor="text1"/>
          <w:sz w:val="20"/>
        </w:rPr>
        <w:tab/>
      </w:r>
      <w:r w:rsidRPr="007C2E38">
        <w:rPr>
          <w:b/>
          <w:color w:val="000000" w:themeColor="text1"/>
          <w:sz w:val="20"/>
        </w:rPr>
        <w:t>DEFINIZIONI</w:t>
      </w:r>
    </w:p>
    <w:p w14:paraId="5FFA83FC" w14:textId="77777777" w:rsidR="000D17FA" w:rsidRPr="007C2E38" w:rsidRDefault="000D17FA" w:rsidP="000D17FA">
      <w:pPr>
        <w:spacing w:line="0" w:lineRule="atLeast"/>
        <w:ind w:left="720"/>
        <w:rPr>
          <w:color w:val="000000" w:themeColor="text1"/>
          <w:sz w:val="20"/>
        </w:rPr>
      </w:pPr>
      <w:r w:rsidRPr="007C2E38">
        <w:rPr>
          <w:color w:val="000000" w:themeColor="text1"/>
          <w:sz w:val="20"/>
        </w:rPr>
        <w:t>Nell'ambito delle presenti Condizioni Generali, si intende per:</w:t>
      </w:r>
    </w:p>
    <w:p w14:paraId="28A646AC" w14:textId="77777777" w:rsidR="000D17FA" w:rsidRPr="007C2E38" w:rsidRDefault="000D17FA" w:rsidP="0089355A">
      <w:pPr>
        <w:numPr>
          <w:ilvl w:val="0"/>
          <w:numId w:val="35"/>
        </w:numPr>
        <w:tabs>
          <w:tab w:val="left" w:pos="1140"/>
        </w:tabs>
        <w:spacing w:line="0" w:lineRule="atLeast"/>
        <w:rPr>
          <w:rFonts w:ascii="Arial" w:eastAsia="Arial" w:hAnsi="Arial"/>
          <w:color w:val="000000" w:themeColor="text1"/>
          <w:sz w:val="20"/>
        </w:rPr>
      </w:pPr>
      <w:r w:rsidRPr="007C2E38">
        <w:rPr>
          <w:b/>
          <w:color w:val="000000" w:themeColor="text1"/>
          <w:sz w:val="20"/>
        </w:rPr>
        <w:t>“Cliente”</w:t>
      </w:r>
      <w:r w:rsidRPr="007C2E38">
        <w:rPr>
          <w:color w:val="000000" w:themeColor="text1"/>
          <w:sz w:val="20"/>
        </w:rPr>
        <w:t>: il destinatario dei Servizi oggetto delle presenti Condizioni Generali;</w:t>
      </w:r>
    </w:p>
    <w:p w14:paraId="0DF1EC16" w14:textId="77777777" w:rsidR="0089355A" w:rsidRPr="007C2E38" w:rsidRDefault="000D17FA" w:rsidP="0089355A">
      <w:pPr>
        <w:numPr>
          <w:ilvl w:val="0"/>
          <w:numId w:val="35"/>
        </w:numPr>
        <w:tabs>
          <w:tab w:val="left" w:pos="1140"/>
        </w:tabs>
        <w:spacing w:line="235" w:lineRule="auto"/>
        <w:jc w:val="both"/>
        <w:rPr>
          <w:rFonts w:ascii="Arial" w:eastAsia="Arial" w:hAnsi="Arial"/>
          <w:color w:val="000000" w:themeColor="text1"/>
          <w:sz w:val="20"/>
        </w:rPr>
      </w:pPr>
      <w:r w:rsidRPr="007C2E38">
        <w:rPr>
          <w:b/>
          <w:color w:val="000000" w:themeColor="text1"/>
          <w:sz w:val="20"/>
        </w:rPr>
        <w:t>“Condizioni Generali”</w:t>
      </w:r>
      <w:r w:rsidRPr="007C2E38">
        <w:rPr>
          <w:color w:val="000000" w:themeColor="text1"/>
          <w:sz w:val="20"/>
        </w:rPr>
        <w:t>: le seguenti condizioni contrattuali relative ai Servizi (come di seguito definiti), unitamente alle sezioni</w:t>
      </w:r>
      <w:r w:rsidRPr="007C2E38">
        <w:rPr>
          <w:b/>
          <w:color w:val="000000" w:themeColor="text1"/>
          <w:sz w:val="20"/>
        </w:rPr>
        <w:t xml:space="preserve"> </w:t>
      </w:r>
      <w:r w:rsidRPr="007C2E38">
        <w:rPr>
          <w:color w:val="000000" w:themeColor="text1"/>
          <w:sz w:val="20"/>
        </w:rPr>
        <w:t>descrittive dell’oggetto della fornitura (“Sezioni”); le presenti Condizioni Generali costituiscono parte integrante e sostanziale dei contratti stipulati fra il Partner e il Cliente in relazione ai Servizi (“Contratto”);</w:t>
      </w:r>
    </w:p>
    <w:p w14:paraId="14FAB2EE" w14:textId="77777777" w:rsidR="0089355A" w:rsidRPr="007C2E38" w:rsidRDefault="000D17FA" w:rsidP="0089355A">
      <w:pPr>
        <w:numPr>
          <w:ilvl w:val="0"/>
          <w:numId w:val="35"/>
        </w:numPr>
        <w:tabs>
          <w:tab w:val="left" w:pos="1140"/>
        </w:tabs>
        <w:spacing w:line="235" w:lineRule="auto"/>
        <w:jc w:val="both"/>
        <w:rPr>
          <w:rFonts w:ascii="Arial" w:eastAsia="Arial" w:hAnsi="Arial"/>
          <w:color w:val="000000" w:themeColor="text1"/>
          <w:sz w:val="20"/>
        </w:rPr>
      </w:pPr>
      <w:r w:rsidRPr="007C2E38">
        <w:rPr>
          <w:b/>
          <w:color w:val="000000" w:themeColor="text1"/>
          <w:sz w:val="20"/>
        </w:rPr>
        <w:t>“Parsec 3.26”</w:t>
      </w:r>
      <w:r w:rsidRPr="007C2E38">
        <w:rPr>
          <w:color w:val="000000" w:themeColor="text1"/>
          <w:sz w:val="20"/>
        </w:rPr>
        <w:t>: società che</w:t>
      </w:r>
      <w:r w:rsidRPr="007C2E38">
        <w:rPr>
          <w:b/>
          <w:color w:val="000000" w:themeColor="text1"/>
          <w:sz w:val="20"/>
        </w:rPr>
        <w:t xml:space="preserve"> </w:t>
      </w:r>
      <w:r w:rsidRPr="007C2E38">
        <w:rPr>
          <w:color w:val="000000" w:themeColor="text1"/>
          <w:sz w:val="20"/>
        </w:rPr>
        <w:t>produce e manutiene la suite SEP, composto da un insieme di moduli applicativi per la gestione delle Amministrazioni Pubbliche, erogato altresì in modalità Software as a Service (SaaS);</w:t>
      </w:r>
    </w:p>
    <w:p w14:paraId="70AF0B02" w14:textId="77777777" w:rsidR="0089355A" w:rsidRPr="007C2E38" w:rsidRDefault="000D17FA" w:rsidP="0089355A">
      <w:pPr>
        <w:numPr>
          <w:ilvl w:val="0"/>
          <w:numId w:val="35"/>
        </w:numPr>
        <w:tabs>
          <w:tab w:val="left" w:pos="1140"/>
        </w:tabs>
        <w:spacing w:line="235" w:lineRule="auto"/>
        <w:jc w:val="both"/>
        <w:rPr>
          <w:rFonts w:ascii="Arial" w:eastAsia="Arial" w:hAnsi="Arial"/>
          <w:color w:val="000000" w:themeColor="text1"/>
          <w:sz w:val="20"/>
        </w:rPr>
      </w:pPr>
      <w:r w:rsidRPr="007C2E38">
        <w:rPr>
          <w:b/>
          <w:color w:val="000000" w:themeColor="text1"/>
          <w:sz w:val="20"/>
        </w:rPr>
        <w:t>“Partner”</w:t>
      </w:r>
      <w:r w:rsidRPr="007C2E38">
        <w:rPr>
          <w:color w:val="000000" w:themeColor="text1"/>
          <w:sz w:val="20"/>
        </w:rPr>
        <w:t>: il rivenditore dei Servizi oggetto delle presenti Condizioni;</w:t>
      </w:r>
    </w:p>
    <w:p w14:paraId="06462E90" w14:textId="77777777" w:rsidR="0089355A" w:rsidRPr="007C2E38" w:rsidRDefault="000D17FA" w:rsidP="0089355A">
      <w:pPr>
        <w:numPr>
          <w:ilvl w:val="0"/>
          <w:numId w:val="35"/>
        </w:numPr>
        <w:tabs>
          <w:tab w:val="left" w:pos="1140"/>
        </w:tabs>
        <w:spacing w:line="235" w:lineRule="auto"/>
        <w:jc w:val="both"/>
        <w:rPr>
          <w:rFonts w:ascii="Arial" w:eastAsia="Arial" w:hAnsi="Arial"/>
          <w:color w:val="000000" w:themeColor="text1"/>
          <w:sz w:val="20"/>
        </w:rPr>
      </w:pPr>
      <w:r w:rsidRPr="007C2E38">
        <w:rPr>
          <w:color w:val="000000" w:themeColor="text1"/>
          <w:sz w:val="20"/>
        </w:rPr>
        <w:t>“</w:t>
      </w:r>
      <w:r w:rsidRPr="007C2E38">
        <w:rPr>
          <w:b/>
          <w:color w:val="000000" w:themeColor="text1"/>
          <w:sz w:val="20"/>
        </w:rPr>
        <w:t>Software</w:t>
      </w:r>
      <w:r w:rsidRPr="007C2E38">
        <w:rPr>
          <w:color w:val="000000" w:themeColor="text1"/>
          <w:sz w:val="20"/>
        </w:rPr>
        <w:t>”: le applicazioni di proprietà di Parsec 3.26 oggetto delle presenti Condizioni;</w:t>
      </w:r>
    </w:p>
    <w:p w14:paraId="4D74EDE7" w14:textId="77777777" w:rsidR="000D17FA" w:rsidRPr="007C2E38" w:rsidRDefault="000D17FA" w:rsidP="0089355A">
      <w:pPr>
        <w:numPr>
          <w:ilvl w:val="0"/>
          <w:numId w:val="35"/>
        </w:numPr>
        <w:tabs>
          <w:tab w:val="left" w:pos="1140"/>
        </w:tabs>
        <w:spacing w:line="235" w:lineRule="auto"/>
        <w:jc w:val="both"/>
        <w:rPr>
          <w:rFonts w:ascii="Arial" w:eastAsia="Arial" w:hAnsi="Arial"/>
          <w:color w:val="000000" w:themeColor="text1"/>
          <w:sz w:val="20"/>
        </w:rPr>
      </w:pPr>
      <w:r w:rsidRPr="007C2E38">
        <w:rPr>
          <w:color w:val="000000" w:themeColor="text1"/>
          <w:sz w:val="20"/>
        </w:rPr>
        <w:t>“</w:t>
      </w:r>
      <w:r w:rsidRPr="007C2E38">
        <w:rPr>
          <w:b/>
          <w:color w:val="000000" w:themeColor="text1"/>
          <w:sz w:val="20"/>
        </w:rPr>
        <w:t>Servizi</w:t>
      </w:r>
      <w:r w:rsidRPr="007C2E38">
        <w:rPr>
          <w:color w:val="000000" w:themeColor="text1"/>
          <w:sz w:val="20"/>
        </w:rPr>
        <w:t>”:</w:t>
      </w:r>
    </w:p>
    <w:p w14:paraId="19D79B79" w14:textId="77777777" w:rsidR="0089355A" w:rsidRPr="007C2E38" w:rsidRDefault="000D17FA" w:rsidP="00E35421">
      <w:pPr>
        <w:numPr>
          <w:ilvl w:val="1"/>
          <w:numId w:val="35"/>
        </w:numPr>
        <w:tabs>
          <w:tab w:val="left" w:pos="1440"/>
        </w:tabs>
        <w:spacing w:line="236" w:lineRule="auto"/>
        <w:rPr>
          <w:rFonts w:ascii="Courier New" w:eastAsia="Courier New" w:hAnsi="Courier New"/>
          <w:color w:val="000000" w:themeColor="text1"/>
          <w:sz w:val="20"/>
        </w:rPr>
      </w:pPr>
      <w:r w:rsidRPr="007C2E38">
        <w:rPr>
          <w:color w:val="000000" w:themeColor="text1"/>
          <w:sz w:val="20"/>
        </w:rPr>
        <w:t>Servizi Professionali: le attività di analisi, progettazione, attivazione, configurazione, formazione, consulenza, assistenza e</w:t>
      </w:r>
      <w:r w:rsidR="0089355A" w:rsidRPr="007C2E38">
        <w:rPr>
          <w:rFonts w:ascii="Courier New" w:eastAsia="Courier New" w:hAnsi="Courier New"/>
          <w:color w:val="000000" w:themeColor="text1"/>
          <w:sz w:val="20"/>
        </w:rPr>
        <w:t xml:space="preserve"> </w:t>
      </w:r>
      <w:r w:rsidRPr="007C2E38">
        <w:rPr>
          <w:color w:val="000000" w:themeColor="text1"/>
          <w:sz w:val="20"/>
        </w:rPr>
        <w:t>manutenzione erogate da Parsec 3.26 per supportare il Cliente nell’utilizzo del Software;</w:t>
      </w:r>
    </w:p>
    <w:p w14:paraId="7F7441A7" w14:textId="77777777" w:rsidR="000D17FA" w:rsidRPr="007C2E38" w:rsidRDefault="000D17FA" w:rsidP="000D17FA">
      <w:pPr>
        <w:numPr>
          <w:ilvl w:val="1"/>
          <w:numId w:val="35"/>
        </w:numPr>
        <w:tabs>
          <w:tab w:val="left" w:pos="1440"/>
        </w:tabs>
        <w:spacing w:line="240" w:lineRule="exact"/>
        <w:rPr>
          <w:color w:val="000000" w:themeColor="text1"/>
          <w:sz w:val="20"/>
        </w:rPr>
      </w:pPr>
      <w:r w:rsidRPr="007C2E38">
        <w:rPr>
          <w:color w:val="000000" w:themeColor="text1"/>
          <w:sz w:val="20"/>
        </w:rPr>
        <w:t>Software as a Service (SaaS): i Software ed i servizi che sono erogati al Cliente da piattaforma esternalizzata (cd. Cloud) e gestita da Parsec 3.26.</w:t>
      </w:r>
    </w:p>
    <w:p w14:paraId="2A079590" w14:textId="77777777" w:rsidR="00E35421" w:rsidRPr="007C2E38" w:rsidRDefault="00E35421" w:rsidP="00E35421">
      <w:pPr>
        <w:tabs>
          <w:tab w:val="left" w:pos="1440"/>
        </w:tabs>
        <w:spacing w:line="240" w:lineRule="exact"/>
        <w:rPr>
          <w:color w:val="000000" w:themeColor="text1"/>
          <w:sz w:val="20"/>
        </w:rPr>
      </w:pPr>
    </w:p>
    <w:p w14:paraId="00016C64"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Art.2.</w:t>
      </w:r>
      <w:r w:rsidRPr="007C2E38">
        <w:rPr>
          <w:color w:val="000000" w:themeColor="text1"/>
          <w:sz w:val="20"/>
        </w:rPr>
        <w:tab/>
      </w:r>
      <w:r w:rsidRPr="007C2E38">
        <w:rPr>
          <w:b/>
          <w:color w:val="000000" w:themeColor="text1"/>
          <w:sz w:val="20"/>
        </w:rPr>
        <w:t>EFFICACIA</w:t>
      </w:r>
    </w:p>
    <w:p w14:paraId="51A7D8D9" w14:textId="377770FF" w:rsidR="000D17FA" w:rsidRPr="007C2E38" w:rsidRDefault="000D17FA" w:rsidP="000D17FA">
      <w:pPr>
        <w:tabs>
          <w:tab w:val="left" w:pos="700"/>
        </w:tabs>
        <w:spacing w:line="233" w:lineRule="auto"/>
        <w:ind w:left="720" w:hanging="707"/>
        <w:rPr>
          <w:color w:val="000000" w:themeColor="text1"/>
          <w:sz w:val="20"/>
        </w:rPr>
      </w:pPr>
      <w:r w:rsidRPr="007C2E38">
        <w:rPr>
          <w:color w:val="000000" w:themeColor="text1"/>
          <w:sz w:val="20"/>
        </w:rPr>
        <w:t>2.1</w:t>
      </w:r>
      <w:r w:rsidRPr="007C2E38">
        <w:rPr>
          <w:color w:val="000000" w:themeColor="text1"/>
          <w:sz w:val="20"/>
        </w:rPr>
        <w:tab/>
        <w:t xml:space="preserve">Le presenti Condizioni Generali sono efficaci a partire dal </w:t>
      </w:r>
      <w:r w:rsidR="002F456F" w:rsidRPr="007C2E38">
        <w:rPr>
          <w:color w:val="000000" w:themeColor="text1"/>
          <w:sz w:val="20"/>
        </w:rPr>
        <w:t>07/04/2025</w:t>
      </w:r>
      <w:r w:rsidRPr="007C2E38">
        <w:rPr>
          <w:color w:val="000000" w:themeColor="text1"/>
          <w:sz w:val="20"/>
        </w:rPr>
        <w:t xml:space="preserve"> e si applicano, fino a modifica delle stesse, a tutti i Contratti relativi ai Servizi sottoscritti dal Cliente successivamente alla predetta data.</w:t>
      </w:r>
    </w:p>
    <w:p w14:paraId="2F36D03B" w14:textId="77777777" w:rsidR="000D17FA" w:rsidRPr="007C2E38" w:rsidRDefault="000D17FA" w:rsidP="000D17FA">
      <w:pPr>
        <w:spacing w:line="241" w:lineRule="exact"/>
        <w:rPr>
          <w:color w:val="000000" w:themeColor="text1"/>
          <w:sz w:val="20"/>
        </w:rPr>
      </w:pPr>
    </w:p>
    <w:p w14:paraId="64DF2F23"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Art.3.</w:t>
      </w:r>
      <w:r w:rsidRPr="007C2E38">
        <w:rPr>
          <w:color w:val="000000" w:themeColor="text1"/>
          <w:sz w:val="20"/>
        </w:rPr>
        <w:tab/>
      </w:r>
      <w:r w:rsidRPr="007C2E38">
        <w:rPr>
          <w:b/>
          <w:color w:val="000000" w:themeColor="text1"/>
          <w:sz w:val="20"/>
        </w:rPr>
        <w:t>ADEGUAMENTO E RINNOVO</w:t>
      </w:r>
    </w:p>
    <w:p w14:paraId="61204B66" w14:textId="77777777" w:rsidR="000D17FA" w:rsidRPr="007C2E38" w:rsidRDefault="000D17FA" w:rsidP="000D17FA">
      <w:pPr>
        <w:tabs>
          <w:tab w:val="left" w:pos="700"/>
        </w:tabs>
        <w:spacing w:line="234" w:lineRule="auto"/>
        <w:ind w:left="720" w:hanging="707"/>
        <w:rPr>
          <w:color w:val="000000" w:themeColor="text1"/>
          <w:sz w:val="20"/>
        </w:rPr>
      </w:pPr>
      <w:r w:rsidRPr="007C2E38">
        <w:rPr>
          <w:color w:val="000000" w:themeColor="text1"/>
          <w:sz w:val="20"/>
        </w:rPr>
        <w:t>3.1</w:t>
      </w:r>
      <w:r w:rsidRPr="007C2E38">
        <w:rPr>
          <w:color w:val="000000" w:themeColor="text1"/>
          <w:sz w:val="20"/>
        </w:rPr>
        <w:tab/>
        <w:t>Parsec 3.26 si riserva la facoltà di proporre un adeguamento delle tariffe e/o canoni dei Servizi in ragione, tra l’altro, di:</w:t>
      </w:r>
    </w:p>
    <w:p w14:paraId="2EF9614C" w14:textId="77777777" w:rsidR="000D17FA" w:rsidRPr="007C2E38" w:rsidRDefault="000D17FA" w:rsidP="00DC228D">
      <w:pPr>
        <w:numPr>
          <w:ilvl w:val="0"/>
          <w:numId w:val="7"/>
        </w:numPr>
        <w:tabs>
          <w:tab w:val="left" w:pos="1100"/>
        </w:tabs>
        <w:spacing w:line="0" w:lineRule="atLeast"/>
        <w:ind w:left="1100" w:hanging="368"/>
        <w:rPr>
          <w:rFonts w:ascii="Arial" w:eastAsia="Arial" w:hAnsi="Arial"/>
          <w:color w:val="000000" w:themeColor="text1"/>
          <w:sz w:val="20"/>
        </w:rPr>
      </w:pPr>
      <w:r w:rsidRPr="007C2E38">
        <w:rPr>
          <w:color w:val="000000" w:themeColor="text1"/>
          <w:sz w:val="20"/>
        </w:rPr>
        <w:t>migliorie e/o realizzazione di nuove funzionalità del Software e/o di Servizi personalizzati per il Cliente;</w:t>
      </w:r>
    </w:p>
    <w:p w14:paraId="301660E6" w14:textId="77777777" w:rsidR="000D17FA" w:rsidRPr="007C2E38" w:rsidRDefault="000D17FA" w:rsidP="00DC228D">
      <w:pPr>
        <w:numPr>
          <w:ilvl w:val="0"/>
          <w:numId w:val="7"/>
        </w:numPr>
        <w:tabs>
          <w:tab w:val="left" w:pos="1100"/>
        </w:tabs>
        <w:spacing w:line="0" w:lineRule="atLeast"/>
        <w:ind w:left="1100" w:hanging="368"/>
        <w:rPr>
          <w:rFonts w:ascii="Arial" w:eastAsia="Arial" w:hAnsi="Arial"/>
          <w:color w:val="000000" w:themeColor="text1"/>
          <w:sz w:val="20"/>
        </w:rPr>
      </w:pPr>
      <w:r w:rsidRPr="007C2E38">
        <w:rPr>
          <w:color w:val="000000" w:themeColor="text1"/>
          <w:sz w:val="20"/>
        </w:rPr>
        <w:t>eventuali accordi specifici con il Partner e/o il Cliente;</w:t>
      </w:r>
    </w:p>
    <w:p w14:paraId="65902B8C" w14:textId="77777777" w:rsidR="000D17FA" w:rsidRPr="007C2E38" w:rsidRDefault="000D17FA" w:rsidP="00DC228D">
      <w:pPr>
        <w:numPr>
          <w:ilvl w:val="0"/>
          <w:numId w:val="7"/>
        </w:numPr>
        <w:tabs>
          <w:tab w:val="left" w:pos="1100"/>
        </w:tabs>
        <w:spacing w:line="0" w:lineRule="atLeast"/>
        <w:ind w:left="1100" w:hanging="368"/>
        <w:rPr>
          <w:rFonts w:ascii="Arial" w:eastAsia="Arial" w:hAnsi="Arial"/>
          <w:color w:val="000000" w:themeColor="text1"/>
          <w:sz w:val="20"/>
        </w:rPr>
      </w:pPr>
      <w:r w:rsidRPr="007C2E38">
        <w:rPr>
          <w:color w:val="000000" w:themeColor="text1"/>
          <w:sz w:val="20"/>
        </w:rPr>
        <w:t>maggiori volumi di dati o traffico per i servizi SaaS, hosting, housing;</w:t>
      </w:r>
    </w:p>
    <w:p w14:paraId="66E38B73" w14:textId="77777777" w:rsidR="000D17FA" w:rsidRPr="007C2E38" w:rsidRDefault="000D17FA" w:rsidP="00DC228D">
      <w:pPr>
        <w:numPr>
          <w:ilvl w:val="0"/>
          <w:numId w:val="7"/>
        </w:numPr>
        <w:tabs>
          <w:tab w:val="left" w:pos="1100"/>
        </w:tabs>
        <w:spacing w:line="0" w:lineRule="atLeast"/>
        <w:ind w:left="1100" w:hanging="368"/>
        <w:rPr>
          <w:rFonts w:ascii="Arial" w:eastAsia="Arial" w:hAnsi="Arial"/>
          <w:color w:val="000000" w:themeColor="text1"/>
          <w:sz w:val="20"/>
        </w:rPr>
      </w:pPr>
      <w:r w:rsidRPr="007C2E38">
        <w:rPr>
          <w:color w:val="000000" w:themeColor="text1"/>
          <w:sz w:val="20"/>
        </w:rPr>
        <w:t>eventuale incremento dell’indice ISTAT.</w:t>
      </w:r>
    </w:p>
    <w:p w14:paraId="4269A2B4" w14:textId="6CAB31C5" w:rsidR="000D17FA" w:rsidRPr="007C2E38" w:rsidRDefault="000D17FA" w:rsidP="000D17FA">
      <w:pPr>
        <w:tabs>
          <w:tab w:val="left" w:pos="700"/>
        </w:tabs>
        <w:spacing w:line="235" w:lineRule="auto"/>
        <w:ind w:left="720" w:hanging="707"/>
        <w:jc w:val="both"/>
        <w:rPr>
          <w:color w:val="000000" w:themeColor="text1"/>
          <w:sz w:val="20"/>
        </w:rPr>
      </w:pPr>
      <w:r w:rsidRPr="007C2E38">
        <w:rPr>
          <w:color w:val="000000" w:themeColor="text1"/>
          <w:sz w:val="20"/>
        </w:rPr>
        <w:t>3.2</w:t>
      </w:r>
      <w:r w:rsidRPr="007C2E38">
        <w:rPr>
          <w:color w:val="000000" w:themeColor="text1"/>
          <w:sz w:val="20"/>
        </w:rPr>
        <w:tab/>
        <w:t xml:space="preserve">Il Cliente si obbliga a comunicare tramite PEC a Parsec o al Partner, </w:t>
      </w:r>
      <w:r w:rsidR="00A16B33" w:rsidRPr="007C2E38">
        <w:rPr>
          <w:color w:val="000000" w:themeColor="text1"/>
          <w:sz w:val="20"/>
        </w:rPr>
        <w:t xml:space="preserve"> in accordo con la scrittura contrattuale in essere tra Parsec 3.26 e il singolo cliente</w:t>
      </w:r>
      <w:r w:rsidRPr="007C2E38">
        <w:rPr>
          <w:color w:val="000000" w:themeColor="text1"/>
          <w:sz w:val="20"/>
        </w:rPr>
        <w:t>, qualora non intenda rinnovare i Servizi per l’anno successivo.</w:t>
      </w:r>
    </w:p>
    <w:p w14:paraId="6993AAC1" w14:textId="77777777" w:rsidR="000D17FA" w:rsidRPr="007C2E38" w:rsidRDefault="000D17FA" w:rsidP="000D17FA">
      <w:pPr>
        <w:spacing w:line="240" w:lineRule="exact"/>
        <w:rPr>
          <w:color w:val="000000" w:themeColor="text1"/>
          <w:sz w:val="20"/>
        </w:rPr>
      </w:pPr>
    </w:p>
    <w:p w14:paraId="610AA65F" w14:textId="2AD090EE"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Art.4.</w:t>
      </w:r>
      <w:r w:rsidRPr="007C2E38">
        <w:rPr>
          <w:color w:val="000000" w:themeColor="text1"/>
          <w:sz w:val="20"/>
        </w:rPr>
        <w:tab/>
      </w:r>
      <w:r w:rsidRPr="007C2E38">
        <w:rPr>
          <w:b/>
          <w:color w:val="000000" w:themeColor="text1"/>
          <w:sz w:val="20"/>
        </w:rPr>
        <w:t>GARANZIE E RESPONSABILIT</w:t>
      </w:r>
      <w:r w:rsidR="00C53E03">
        <w:rPr>
          <w:b/>
          <w:color w:val="000000" w:themeColor="text1"/>
          <w:sz w:val="20"/>
        </w:rPr>
        <w:t>À</w:t>
      </w:r>
    </w:p>
    <w:p w14:paraId="709D78CE" w14:textId="77777777" w:rsidR="000D17FA" w:rsidRPr="007C2E38" w:rsidRDefault="000D17FA" w:rsidP="000D17FA">
      <w:pPr>
        <w:tabs>
          <w:tab w:val="left" w:pos="700"/>
        </w:tabs>
        <w:spacing w:line="236" w:lineRule="auto"/>
        <w:ind w:left="720" w:hanging="707"/>
        <w:jc w:val="both"/>
        <w:rPr>
          <w:color w:val="000000" w:themeColor="text1"/>
          <w:sz w:val="20"/>
        </w:rPr>
      </w:pPr>
      <w:r w:rsidRPr="007C2E38">
        <w:rPr>
          <w:color w:val="000000" w:themeColor="text1"/>
          <w:sz w:val="20"/>
        </w:rPr>
        <w:t>4.1</w:t>
      </w:r>
      <w:r w:rsidRPr="007C2E38">
        <w:rPr>
          <w:color w:val="000000" w:themeColor="text1"/>
          <w:sz w:val="20"/>
        </w:rPr>
        <w:tab/>
        <w:t>Parsec 3.26 garantisce che i Servizi erogati dalla stessa saranno prestati con la massima diligenza da personale dotato della necessaria preparazione tecnico–professionale, secondo gli standard qualitativi stabiliti dalle procedure del sistema di gestione della qualità conformi alla norma ISO/IEC 9001 e dal sistema di gestione della sicurezza delle informazioni ISO/IEC 27001.</w:t>
      </w:r>
    </w:p>
    <w:p w14:paraId="64305F0F" w14:textId="77777777" w:rsidR="000D17FA" w:rsidRPr="007C2E38" w:rsidRDefault="000D17FA" w:rsidP="000D17FA">
      <w:pPr>
        <w:tabs>
          <w:tab w:val="left" w:pos="700"/>
        </w:tabs>
        <w:spacing w:line="235" w:lineRule="auto"/>
        <w:ind w:left="720" w:hanging="707"/>
        <w:jc w:val="both"/>
        <w:rPr>
          <w:color w:val="000000" w:themeColor="text1"/>
          <w:sz w:val="20"/>
        </w:rPr>
      </w:pPr>
      <w:r w:rsidRPr="007C2E38">
        <w:rPr>
          <w:color w:val="000000" w:themeColor="text1"/>
          <w:sz w:val="20"/>
        </w:rPr>
        <w:t>4.2</w:t>
      </w:r>
      <w:r w:rsidRPr="007C2E38">
        <w:rPr>
          <w:color w:val="000000" w:themeColor="text1"/>
          <w:sz w:val="20"/>
        </w:rPr>
        <w:tab/>
        <w:t>Parsec 3.26 non assume alcuna obbligazione oltre a quelle previste nelle presenti Condizioni Generali. Il Partner sarà l’unico ed esclusivo responsabile di previsioni difformi e/o in conflitto con le presenti Condizioni Generali eventualmente contenute nel Contratto.</w:t>
      </w:r>
    </w:p>
    <w:p w14:paraId="2EBBB5C4" w14:textId="77777777" w:rsidR="000D17FA" w:rsidRPr="007C2E38" w:rsidRDefault="000D17FA" w:rsidP="000D17FA">
      <w:pPr>
        <w:tabs>
          <w:tab w:val="left" w:pos="700"/>
        </w:tabs>
        <w:spacing w:line="235" w:lineRule="auto"/>
        <w:ind w:left="720" w:hanging="707"/>
        <w:jc w:val="both"/>
        <w:rPr>
          <w:color w:val="000000" w:themeColor="text1"/>
          <w:sz w:val="20"/>
        </w:rPr>
      </w:pPr>
      <w:r w:rsidRPr="007C2E38">
        <w:rPr>
          <w:color w:val="000000" w:themeColor="text1"/>
          <w:sz w:val="20"/>
        </w:rPr>
        <w:t>4.3</w:t>
      </w:r>
      <w:r w:rsidRPr="007C2E38">
        <w:rPr>
          <w:color w:val="000000" w:themeColor="text1"/>
          <w:sz w:val="20"/>
        </w:rPr>
        <w:tab/>
        <w:t>Parsec 3.26 non riconoscerà alcun addebito da parte del Cliente per interruzione dei Servizi dovuti a cause indipendenti dalla propria volontà quali, a titolo esemplificativo, scioperi, calamità naturali, guerra, atti di terrorismo, rivolte o azioni governative, cause di forza maggiore ecc.</w:t>
      </w:r>
    </w:p>
    <w:p w14:paraId="7238E895" w14:textId="77777777" w:rsidR="000D17FA" w:rsidRPr="007C2E38" w:rsidRDefault="000D17FA" w:rsidP="000D17FA">
      <w:pPr>
        <w:tabs>
          <w:tab w:val="left" w:pos="700"/>
        </w:tabs>
        <w:spacing w:line="237" w:lineRule="auto"/>
        <w:ind w:left="720" w:hanging="707"/>
        <w:jc w:val="both"/>
        <w:rPr>
          <w:color w:val="000000" w:themeColor="text1"/>
          <w:sz w:val="20"/>
        </w:rPr>
      </w:pPr>
      <w:r w:rsidRPr="007C2E38">
        <w:rPr>
          <w:color w:val="000000" w:themeColor="text1"/>
          <w:sz w:val="20"/>
        </w:rPr>
        <w:t>4.4</w:t>
      </w:r>
      <w:r w:rsidRPr="007C2E38">
        <w:rPr>
          <w:color w:val="000000" w:themeColor="text1"/>
          <w:sz w:val="20"/>
        </w:rPr>
        <w:tab/>
        <w:t>Fatto salvo il caso di dolo o colpa grave per i quali non è previsto alcun limite di responsabilità, Parsec 3.26 risponderà dei soli danni diretti cagionati dalla stessa al Cliente in conseguenza dell’esecuzione dei Servizi, entro il limite del corrispettivo annuo del Servizio che è oggetto di reclamo. I corrispettivi convenuti per i servizi riflettono tale ripartizione del rischio tra Parsec 3.26 ed il Cliente.</w:t>
      </w:r>
    </w:p>
    <w:p w14:paraId="0C3F87CE" w14:textId="77777777" w:rsidR="000D17FA" w:rsidRPr="007C2E38" w:rsidRDefault="000D17FA" w:rsidP="000D17FA">
      <w:pPr>
        <w:tabs>
          <w:tab w:val="left" w:pos="700"/>
        </w:tabs>
        <w:spacing w:line="254" w:lineRule="auto"/>
        <w:ind w:left="720" w:hanging="707"/>
        <w:jc w:val="both"/>
        <w:rPr>
          <w:color w:val="000000" w:themeColor="text1"/>
          <w:sz w:val="20"/>
        </w:rPr>
      </w:pPr>
      <w:r w:rsidRPr="007C2E38">
        <w:rPr>
          <w:color w:val="000000" w:themeColor="text1"/>
          <w:sz w:val="20"/>
        </w:rPr>
        <w:t>4.5</w:t>
      </w:r>
      <w:r w:rsidRPr="007C2E38">
        <w:rPr>
          <w:color w:val="000000" w:themeColor="text1"/>
          <w:sz w:val="20"/>
        </w:rPr>
        <w:tab/>
        <w:t>Parsec 3.26 non potrà inoltre essere ritenuta responsabile ai sensi delle presenti Condizioni Generali, nel caso in cui: (i) i Servizi non vengano utilizzati dal Cliente in modo conforme alle presenti Condizioni Generali; (ii) i Servizi vengano utilizzati dal Cliente o da terze parti in modo illecito, illegittimo o, comunque, non conforme agli scopi di cui alle presenti Condizioni Generali; (iii) il danno e/o la violazione siano causati dal Partner, dal Cliente o da eventuali servizi o prodotti di terze parti.</w:t>
      </w:r>
    </w:p>
    <w:p w14:paraId="7C499E0F" w14:textId="77777777" w:rsidR="000D17FA" w:rsidRPr="007C2E38" w:rsidRDefault="000D17FA" w:rsidP="000D17FA">
      <w:pPr>
        <w:spacing w:line="231" w:lineRule="exact"/>
        <w:rPr>
          <w:color w:val="000000" w:themeColor="text1"/>
          <w:sz w:val="20"/>
        </w:rPr>
      </w:pPr>
    </w:p>
    <w:p w14:paraId="2F419671"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Art.5.</w:t>
      </w:r>
      <w:r w:rsidRPr="007C2E38">
        <w:rPr>
          <w:color w:val="000000" w:themeColor="text1"/>
          <w:sz w:val="20"/>
        </w:rPr>
        <w:tab/>
      </w:r>
      <w:r w:rsidRPr="007C2E38">
        <w:rPr>
          <w:b/>
          <w:color w:val="000000" w:themeColor="text1"/>
          <w:sz w:val="20"/>
        </w:rPr>
        <w:t>RESPONSABILITA’ TECNICHE</w:t>
      </w:r>
    </w:p>
    <w:p w14:paraId="02354399" w14:textId="3A671193" w:rsidR="000D17FA" w:rsidRPr="007C2E38" w:rsidRDefault="000D17FA" w:rsidP="00A16B33">
      <w:pPr>
        <w:tabs>
          <w:tab w:val="left" w:pos="700"/>
        </w:tabs>
        <w:spacing w:line="236" w:lineRule="auto"/>
        <w:jc w:val="both"/>
        <w:rPr>
          <w:color w:val="000000" w:themeColor="text1"/>
          <w:sz w:val="20"/>
        </w:rPr>
      </w:pPr>
    </w:p>
    <w:p w14:paraId="506EF031" w14:textId="16940423" w:rsidR="000D17FA" w:rsidRPr="007C2E38" w:rsidRDefault="000D17FA" w:rsidP="000D17FA">
      <w:pPr>
        <w:tabs>
          <w:tab w:val="left" w:pos="700"/>
        </w:tabs>
        <w:spacing w:line="237" w:lineRule="auto"/>
        <w:ind w:left="720" w:hanging="707"/>
        <w:jc w:val="both"/>
        <w:rPr>
          <w:color w:val="000000" w:themeColor="text1"/>
          <w:sz w:val="20"/>
        </w:rPr>
      </w:pPr>
      <w:r w:rsidRPr="007C2E38">
        <w:rPr>
          <w:color w:val="000000" w:themeColor="text1"/>
          <w:sz w:val="20"/>
        </w:rPr>
        <w:t>5.</w:t>
      </w:r>
      <w:r w:rsidR="00A16B33" w:rsidRPr="007C2E38">
        <w:rPr>
          <w:color w:val="000000" w:themeColor="text1"/>
          <w:sz w:val="20"/>
        </w:rPr>
        <w:t>1</w:t>
      </w:r>
      <w:r w:rsidRPr="007C2E38">
        <w:rPr>
          <w:color w:val="000000" w:themeColor="text1"/>
          <w:sz w:val="20"/>
        </w:rPr>
        <w:tab/>
      </w:r>
      <w:r w:rsidR="00E75D49" w:rsidRPr="007C2E38">
        <w:rPr>
          <w:color w:val="000000" w:themeColor="text1"/>
          <w:sz w:val="20"/>
        </w:rPr>
        <w:t>Parsec 3.26</w:t>
      </w:r>
      <w:r w:rsidRPr="007C2E38">
        <w:rPr>
          <w:color w:val="000000" w:themeColor="text1"/>
          <w:sz w:val="20"/>
        </w:rPr>
        <w:t xml:space="preserve"> declina ogni responsabilità per difetti, malfunzionamenti e/o per danni diretti o indiretti, di qualsiasi natura, subiti dal Cliente o da terzi, imputabili al mancato allineamento del sistema informativo interno del Cliente alle specifiche tecniche indicate nel predetto documento Piattaforme Supportate. Qualora il Cliente ravvisi difformità rispetto a quanto stabilito nelle specifiche di cui sopra è tenuto a darne tempestiva comunicazione scritta, tramite PEC, affinché sia possibile valutare congiuntamente gli opportuni interventi.</w:t>
      </w:r>
    </w:p>
    <w:p w14:paraId="1F979599" w14:textId="77777777" w:rsidR="00E75D49" w:rsidRPr="007C2E38" w:rsidRDefault="00E75D49" w:rsidP="00E75D49">
      <w:pPr>
        <w:tabs>
          <w:tab w:val="left" w:pos="700"/>
        </w:tabs>
        <w:spacing w:line="237" w:lineRule="auto"/>
        <w:ind w:left="709" w:hanging="709"/>
        <w:jc w:val="both"/>
        <w:rPr>
          <w:color w:val="000000" w:themeColor="text1"/>
          <w:sz w:val="20"/>
        </w:rPr>
      </w:pPr>
      <w:r w:rsidRPr="007C2E38">
        <w:rPr>
          <w:color w:val="000000" w:themeColor="text1"/>
          <w:sz w:val="20"/>
        </w:rPr>
        <w:t>5.</w:t>
      </w:r>
      <w:bookmarkStart w:id="0" w:name="_Hlk195007045"/>
      <w:r w:rsidRPr="007C2E38">
        <w:rPr>
          <w:color w:val="000000" w:themeColor="text1"/>
          <w:sz w:val="20"/>
        </w:rPr>
        <w:t xml:space="preserve">3         In ogni caso, Parsec 3.26 Srl non è soggetta ad alcun obbligo di sorveglianza nei confronti delle attività svolte dal Cliente e/o da terzi dal medesimo autorizzati relativamente al corretto e lecito utilizzo dei servizi messi a loro disposizione e pertanto in nessun caso Parsec 3.26 Srl può essere ritenuta responsabile per danni diretti e/o indiretti causati dall'impiego dei dati, informazioni, allegati immessi nei server dal cliente o da soggetti dallo stesso autorizzati. In nessun caso Parsec 3.26 Srl può essere ritenuta responsabile dei danni causati da malfunzionamenti non direttamente imputabili alla stessa, né </w:t>
      </w:r>
      <w:r w:rsidRPr="007C2E38">
        <w:rPr>
          <w:color w:val="000000" w:themeColor="text1"/>
          <w:sz w:val="20"/>
        </w:rPr>
        <w:lastRenderedPageBreak/>
        <w:t>per l’uso improprio della soluzione da parte del Cliente. Parsec 3.26 Srl non si assume alcuna obbligazione rispetto alle licenze fornite da terzi, né rispetto alla scelta e/o organizzazione dei locali e/o delle attrezzature predisposte al Cliente per utilizzare i prodotti e/o servizi acquistati. Parsec 3.26 Srl non garantisce che il servizio o i software utilizzati per erogare il servizio risponderanno a requisiti o esigenze del Cliente ulteriori rispetto a quanto stabilito nell’offerta, nel contratto o in ogni ulteriore documentazione parimenti valida ai sensi della normativa vigente, né che le componenti software saranno esenti in assoluto da eventuali bug o errori.</w:t>
      </w:r>
    </w:p>
    <w:p w14:paraId="4B0156B4" w14:textId="77777777" w:rsidR="00037341" w:rsidRPr="007C2E38" w:rsidRDefault="00037341" w:rsidP="000D17FA">
      <w:pPr>
        <w:tabs>
          <w:tab w:val="left" w:pos="720"/>
        </w:tabs>
        <w:spacing w:line="0" w:lineRule="atLeast"/>
        <w:rPr>
          <w:b/>
          <w:color w:val="000000" w:themeColor="text1"/>
          <w:sz w:val="20"/>
        </w:rPr>
      </w:pPr>
      <w:bookmarkStart w:id="1" w:name="page2"/>
      <w:bookmarkEnd w:id="0"/>
      <w:bookmarkEnd w:id="1"/>
    </w:p>
    <w:p w14:paraId="0D680C23"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Art.6.</w:t>
      </w:r>
      <w:r w:rsidRPr="007C2E38">
        <w:rPr>
          <w:color w:val="000000" w:themeColor="text1"/>
          <w:sz w:val="20"/>
        </w:rPr>
        <w:tab/>
      </w:r>
      <w:r w:rsidRPr="007C2E38">
        <w:rPr>
          <w:b/>
          <w:color w:val="000000" w:themeColor="text1"/>
          <w:sz w:val="20"/>
        </w:rPr>
        <w:t>PROPRIETA’ INTELLETTUALE</w:t>
      </w:r>
    </w:p>
    <w:p w14:paraId="6BA65EE6" w14:textId="77777777" w:rsidR="000D17FA" w:rsidRPr="007C2E38" w:rsidRDefault="000D17FA" w:rsidP="000D17FA">
      <w:pPr>
        <w:tabs>
          <w:tab w:val="left" w:pos="700"/>
        </w:tabs>
        <w:spacing w:line="235" w:lineRule="auto"/>
        <w:ind w:left="720" w:hanging="707"/>
        <w:jc w:val="both"/>
        <w:rPr>
          <w:color w:val="000000" w:themeColor="text1"/>
          <w:sz w:val="20"/>
        </w:rPr>
      </w:pPr>
      <w:r w:rsidRPr="007C2E38">
        <w:rPr>
          <w:color w:val="000000" w:themeColor="text1"/>
          <w:sz w:val="20"/>
        </w:rPr>
        <w:t>6.1</w:t>
      </w:r>
      <w:r w:rsidRPr="007C2E38">
        <w:rPr>
          <w:color w:val="000000" w:themeColor="text1"/>
          <w:sz w:val="20"/>
        </w:rPr>
        <w:tab/>
        <w:t>Parsec 3.26 è legittima titolare del Software, del know-how, delle metodologie e delle tecniche di elaborazione dei dati impiegati ed è titolare di ogni altro diritto di proprietà intellettuale inerente i Servizi oggetto delle presenti Condizioni Generali.</w:t>
      </w:r>
    </w:p>
    <w:p w14:paraId="689382A1" w14:textId="77777777" w:rsidR="000D17FA" w:rsidRPr="007C2E38" w:rsidRDefault="000D17FA" w:rsidP="000D17FA">
      <w:pPr>
        <w:spacing w:line="1" w:lineRule="exact"/>
        <w:rPr>
          <w:color w:val="000000" w:themeColor="text1"/>
          <w:sz w:val="20"/>
        </w:rPr>
      </w:pPr>
    </w:p>
    <w:p w14:paraId="7E075C09" w14:textId="77777777" w:rsidR="000D17FA" w:rsidRPr="007C2E38" w:rsidRDefault="000D17FA" w:rsidP="000D17FA">
      <w:pPr>
        <w:tabs>
          <w:tab w:val="left" w:pos="700"/>
        </w:tabs>
        <w:spacing w:line="0" w:lineRule="atLeast"/>
        <w:ind w:left="20"/>
        <w:rPr>
          <w:color w:val="000000" w:themeColor="text1"/>
          <w:sz w:val="20"/>
        </w:rPr>
      </w:pPr>
      <w:r w:rsidRPr="007C2E38">
        <w:rPr>
          <w:color w:val="000000" w:themeColor="text1"/>
          <w:sz w:val="20"/>
        </w:rPr>
        <w:t>6.2</w:t>
      </w:r>
      <w:r w:rsidRPr="007C2E38">
        <w:rPr>
          <w:color w:val="000000" w:themeColor="text1"/>
          <w:sz w:val="20"/>
        </w:rPr>
        <w:tab/>
        <w:t>Il Cliente si obbliga a:</w:t>
      </w:r>
    </w:p>
    <w:p w14:paraId="7B62C7A4" w14:textId="77777777" w:rsidR="000D17FA" w:rsidRPr="007C2E38" w:rsidRDefault="000D17FA" w:rsidP="00DC228D">
      <w:pPr>
        <w:numPr>
          <w:ilvl w:val="0"/>
          <w:numId w:val="8"/>
        </w:numPr>
        <w:tabs>
          <w:tab w:val="left" w:pos="1140"/>
        </w:tabs>
        <w:spacing w:line="237" w:lineRule="auto"/>
        <w:ind w:left="1140" w:hanging="355"/>
        <w:jc w:val="both"/>
        <w:rPr>
          <w:color w:val="000000" w:themeColor="text1"/>
          <w:sz w:val="20"/>
        </w:rPr>
      </w:pPr>
      <w:r w:rsidRPr="007C2E38">
        <w:rPr>
          <w:color w:val="000000" w:themeColor="text1"/>
          <w:sz w:val="20"/>
        </w:rPr>
        <w:t>limitare al proprio personale - che ne abbia la necessità per motivi di servizio - la conoscenza e l’uso del Software, dei Servizi e della relativa documentazione, e adottare tutte le misure atte ad assicurarne e garantirne la necessaria segretezza e riservatezza in conformità al successivo art. 13, in modo che non siano pregiudicati i diritti di proprietà intellettuale di Parsec 3.26;</w:t>
      </w:r>
    </w:p>
    <w:p w14:paraId="1791E0E2" w14:textId="77777777" w:rsidR="000D17FA" w:rsidRPr="007C2E38" w:rsidRDefault="000D17FA" w:rsidP="00DC228D">
      <w:pPr>
        <w:numPr>
          <w:ilvl w:val="0"/>
          <w:numId w:val="8"/>
        </w:numPr>
        <w:tabs>
          <w:tab w:val="left" w:pos="1140"/>
        </w:tabs>
        <w:spacing w:line="0" w:lineRule="atLeast"/>
        <w:ind w:left="1140" w:hanging="355"/>
        <w:rPr>
          <w:color w:val="000000" w:themeColor="text1"/>
          <w:sz w:val="20"/>
        </w:rPr>
      </w:pPr>
      <w:r w:rsidRPr="007C2E38">
        <w:rPr>
          <w:color w:val="000000" w:themeColor="text1"/>
          <w:sz w:val="20"/>
        </w:rPr>
        <w:t>non consentire l’uso dei Software, dei Servizi e/o della documentazione a terzi.</w:t>
      </w:r>
    </w:p>
    <w:p w14:paraId="526CECC8" w14:textId="77777777" w:rsidR="000D17FA" w:rsidRPr="007C2E38" w:rsidRDefault="000D17FA" w:rsidP="000D17FA">
      <w:pPr>
        <w:tabs>
          <w:tab w:val="left" w:pos="700"/>
        </w:tabs>
        <w:spacing w:line="233" w:lineRule="auto"/>
        <w:ind w:left="720" w:hanging="707"/>
        <w:jc w:val="both"/>
        <w:rPr>
          <w:color w:val="000000" w:themeColor="text1"/>
          <w:sz w:val="20"/>
        </w:rPr>
      </w:pPr>
      <w:r w:rsidRPr="007C2E38">
        <w:rPr>
          <w:color w:val="000000" w:themeColor="text1"/>
          <w:sz w:val="20"/>
        </w:rPr>
        <w:t>6.3</w:t>
      </w:r>
      <w:r w:rsidRPr="007C2E38">
        <w:rPr>
          <w:color w:val="000000" w:themeColor="text1"/>
          <w:sz w:val="20"/>
        </w:rPr>
        <w:tab/>
        <w:t>Per quanto non previsto nelle presenti Condizioni Generali valgono, in particolare, le disposizioni di cui alla L. 22.4.1941 n. 633 e ss.mm.</w:t>
      </w:r>
    </w:p>
    <w:p w14:paraId="37C494B7" w14:textId="77777777" w:rsidR="000D17FA" w:rsidRPr="007C2E38" w:rsidRDefault="000D17FA" w:rsidP="000D17FA">
      <w:pPr>
        <w:spacing w:line="200" w:lineRule="exact"/>
        <w:rPr>
          <w:color w:val="000000" w:themeColor="text1"/>
          <w:sz w:val="20"/>
        </w:rPr>
      </w:pPr>
    </w:p>
    <w:p w14:paraId="0B8A0514"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Art.7.</w:t>
      </w:r>
      <w:r w:rsidRPr="007C2E38">
        <w:rPr>
          <w:color w:val="000000" w:themeColor="text1"/>
          <w:sz w:val="20"/>
        </w:rPr>
        <w:tab/>
      </w:r>
      <w:r w:rsidRPr="007C2E38">
        <w:rPr>
          <w:b/>
          <w:color w:val="000000" w:themeColor="text1"/>
          <w:sz w:val="20"/>
        </w:rPr>
        <w:t>CESSIONE DEL CONTRATTO E DEL CREDITO</w:t>
      </w:r>
    </w:p>
    <w:p w14:paraId="48F18683" w14:textId="77777777" w:rsidR="000D17FA" w:rsidRPr="007C2E38" w:rsidRDefault="000D17FA" w:rsidP="000D17FA">
      <w:pPr>
        <w:tabs>
          <w:tab w:val="left" w:pos="700"/>
        </w:tabs>
        <w:spacing w:line="233" w:lineRule="auto"/>
        <w:ind w:left="720" w:hanging="707"/>
        <w:jc w:val="both"/>
        <w:rPr>
          <w:color w:val="000000" w:themeColor="text1"/>
          <w:sz w:val="20"/>
        </w:rPr>
      </w:pPr>
      <w:r w:rsidRPr="007C2E38">
        <w:rPr>
          <w:color w:val="000000" w:themeColor="text1"/>
          <w:sz w:val="20"/>
        </w:rPr>
        <w:t>7.1</w:t>
      </w:r>
      <w:r w:rsidRPr="007C2E38">
        <w:rPr>
          <w:color w:val="000000" w:themeColor="text1"/>
          <w:sz w:val="20"/>
        </w:rPr>
        <w:tab/>
        <w:t>Il Cliente non potrà, ad alcun titolo, cedere o altrimenti trasferire a terzi, in tutto o in parte le presenti Condizioni Generali o i diritti e gli obblighi derivanti dalle stesse, salvo diversi accordi specifici con Parsec 3.26</w:t>
      </w:r>
    </w:p>
    <w:p w14:paraId="74C23CE8" w14:textId="77777777" w:rsidR="000D17FA" w:rsidRPr="007C2E38" w:rsidRDefault="000D17FA" w:rsidP="000D17FA">
      <w:pPr>
        <w:tabs>
          <w:tab w:val="left" w:pos="700"/>
        </w:tabs>
        <w:spacing w:line="233" w:lineRule="auto"/>
        <w:ind w:left="720" w:hanging="707"/>
        <w:jc w:val="both"/>
        <w:rPr>
          <w:color w:val="000000" w:themeColor="text1"/>
          <w:sz w:val="20"/>
        </w:rPr>
      </w:pPr>
      <w:r w:rsidRPr="007C2E38">
        <w:rPr>
          <w:color w:val="000000" w:themeColor="text1"/>
          <w:sz w:val="20"/>
        </w:rPr>
        <w:t>7.2</w:t>
      </w:r>
      <w:r w:rsidRPr="007C2E38">
        <w:rPr>
          <w:color w:val="000000" w:themeColor="text1"/>
          <w:sz w:val="20"/>
        </w:rPr>
        <w:tab/>
        <w:t>Parsec 3.26 potrà subappaltare, in tutto o in parte, i Servizi previsti dalle presenti Condizioni Generali, restando comunque responsabile dei Servizi nei confronti del Cliente.</w:t>
      </w:r>
    </w:p>
    <w:p w14:paraId="5AA79102" w14:textId="77777777" w:rsidR="000D17FA" w:rsidRPr="007C2E38" w:rsidRDefault="000D17FA" w:rsidP="000D17FA">
      <w:pPr>
        <w:spacing w:line="244" w:lineRule="exact"/>
        <w:rPr>
          <w:color w:val="000000" w:themeColor="text1"/>
          <w:sz w:val="20"/>
        </w:rPr>
      </w:pPr>
    </w:p>
    <w:p w14:paraId="6972D5F6"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Art.8.</w:t>
      </w:r>
      <w:r w:rsidRPr="007C2E38">
        <w:rPr>
          <w:color w:val="000000" w:themeColor="text1"/>
          <w:sz w:val="20"/>
        </w:rPr>
        <w:tab/>
      </w:r>
      <w:r w:rsidRPr="007C2E38">
        <w:rPr>
          <w:b/>
          <w:color w:val="000000" w:themeColor="text1"/>
          <w:sz w:val="20"/>
        </w:rPr>
        <w:t>TUTELA DEL TRATTAMENTO DEI DATI PERSONALI</w:t>
      </w:r>
    </w:p>
    <w:p w14:paraId="75872F35" w14:textId="77777777" w:rsidR="000D17FA" w:rsidRPr="007C2E38" w:rsidRDefault="000D17FA" w:rsidP="000D17FA">
      <w:pPr>
        <w:tabs>
          <w:tab w:val="left" w:pos="700"/>
        </w:tabs>
        <w:spacing w:line="235" w:lineRule="auto"/>
        <w:ind w:left="720" w:hanging="707"/>
        <w:jc w:val="both"/>
        <w:rPr>
          <w:color w:val="000000" w:themeColor="text1"/>
          <w:sz w:val="20"/>
        </w:rPr>
      </w:pPr>
      <w:r w:rsidRPr="007C2E38">
        <w:rPr>
          <w:color w:val="000000" w:themeColor="text1"/>
          <w:sz w:val="20"/>
        </w:rPr>
        <w:t>8.1</w:t>
      </w:r>
      <w:r w:rsidRPr="007C2E38">
        <w:rPr>
          <w:color w:val="000000" w:themeColor="text1"/>
          <w:sz w:val="20"/>
        </w:rPr>
        <w:tab/>
        <w:t>In conformità al Regolamento generale sulla protezione dei dati personali (Regolamento (UE) 2016/679, “</w:t>
      </w:r>
      <w:r w:rsidRPr="007C2E38">
        <w:rPr>
          <w:b/>
          <w:color w:val="000000" w:themeColor="text1"/>
          <w:sz w:val="20"/>
        </w:rPr>
        <w:t>GDPR</w:t>
      </w:r>
      <w:r w:rsidRPr="007C2E38">
        <w:rPr>
          <w:color w:val="000000" w:themeColor="text1"/>
          <w:sz w:val="20"/>
        </w:rPr>
        <w:t>”) e alla relativa normativa di attuazione (di seguito congiuntamente “</w:t>
      </w:r>
      <w:r w:rsidRPr="007C2E38">
        <w:rPr>
          <w:b/>
          <w:color w:val="000000" w:themeColor="text1"/>
          <w:sz w:val="20"/>
        </w:rPr>
        <w:t>Normativa Privacy</w:t>
      </w:r>
      <w:r w:rsidRPr="007C2E38">
        <w:rPr>
          <w:color w:val="000000" w:themeColor="text1"/>
          <w:sz w:val="20"/>
        </w:rPr>
        <w:t>”), il Cliente è (e rimane) unico Titolare del trattamento dei dati personali che potrebbero essere trattati ai fini dell’esecuzione dei Servizi.</w:t>
      </w:r>
    </w:p>
    <w:p w14:paraId="5E2AF339" w14:textId="77777777" w:rsidR="000D17FA" w:rsidRPr="007C2E38" w:rsidRDefault="000D17FA" w:rsidP="000D17FA">
      <w:pPr>
        <w:tabs>
          <w:tab w:val="left" w:pos="700"/>
        </w:tabs>
        <w:spacing w:line="238" w:lineRule="auto"/>
        <w:ind w:left="720" w:hanging="707"/>
        <w:jc w:val="both"/>
        <w:rPr>
          <w:color w:val="000000" w:themeColor="text1"/>
          <w:sz w:val="20"/>
        </w:rPr>
      </w:pPr>
      <w:r w:rsidRPr="007C2E38">
        <w:rPr>
          <w:color w:val="000000" w:themeColor="text1"/>
          <w:sz w:val="20"/>
        </w:rPr>
        <w:t>8.2</w:t>
      </w:r>
      <w:r w:rsidRPr="007C2E38">
        <w:rPr>
          <w:color w:val="000000" w:themeColor="text1"/>
          <w:sz w:val="20"/>
        </w:rPr>
        <w:tab/>
        <w:t>Qualora, nell’ambito dello svolgimento dei Servizi oggetto delle Condizioni Generali, emerga la necessità di effettuare per conto del Cliente un trattamento di dati personali ai sensi della Normativa Privacy, il Cliente si obbliga sin da ora a: (i) nominare il Partner quale responsabile del trattamento, ai sensi dell’art. 28 del GDPR e mediante apposito atto di nomina in allegato al Contratto; a (ii) comunicare al Partner le categorie di dati oggetto di trattamento. Il Cliente autorizza sin da ora il Partner ad utilizzare Parsec 3.26 quale sub-responsabile del trattamento ai sensi dell’art. 28.2 del GDPR. Il Responsabile ed il sub-responsabile opereranno secondo le istruzioni e le misure tecniche ed organizzative indicate, rispettivamente, nel separato atto di nomina e sub-nomina.</w:t>
      </w:r>
    </w:p>
    <w:p w14:paraId="30C1ABFF" w14:textId="77777777" w:rsidR="000D17FA" w:rsidRPr="007C2E38" w:rsidRDefault="000D17FA" w:rsidP="000D17FA">
      <w:pPr>
        <w:tabs>
          <w:tab w:val="left" w:pos="700"/>
        </w:tabs>
        <w:spacing w:line="235" w:lineRule="auto"/>
        <w:ind w:left="720" w:hanging="707"/>
        <w:jc w:val="both"/>
        <w:rPr>
          <w:color w:val="000000" w:themeColor="text1"/>
          <w:sz w:val="20"/>
        </w:rPr>
      </w:pPr>
      <w:r w:rsidRPr="007C2E38">
        <w:rPr>
          <w:color w:val="000000" w:themeColor="text1"/>
          <w:sz w:val="20"/>
        </w:rPr>
        <w:t>8.3</w:t>
      </w:r>
      <w:r w:rsidRPr="007C2E38">
        <w:rPr>
          <w:color w:val="000000" w:themeColor="text1"/>
          <w:sz w:val="20"/>
        </w:rPr>
        <w:tab/>
        <w:t>Qualora, ai sensi del secondo comma dell’</w:t>
      </w:r>
      <w:hyperlink w:anchor="page2" w:history="1">
        <w:r w:rsidRPr="007C2E38">
          <w:rPr>
            <w:color w:val="000000" w:themeColor="text1"/>
            <w:sz w:val="20"/>
          </w:rPr>
          <w:t xml:space="preserve">Art.7 </w:t>
        </w:r>
      </w:hyperlink>
      <w:r w:rsidRPr="007C2E38">
        <w:rPr>
          <w:color w:val="000000" w:themeColor="text1"/>
          <w:sz w:val="20"/>
        </w:rPr>
        <w:t>del presente Contratto, ci si avvalga di subappaltatori per lo svolgimento dei Servizi, il Cliente autorizza sin da ora a nominare tali soggetti quali sub-responsabili del trattamento.</w:t>
      </w:r>
    </w:p>
    <w:p w14:paraId="10F02AC2" w14:textId="77777777" w:rsidR="000D17FA" w:rsidRPr="007C2E38" w:rsidRDefault="000D17FA" w:rsidP="000D17FA">
      <w:pPr>
        <w:spacing w:line="240" w:lineRule="exact"/>
        <w:rPr>
          <w:color w:val="000000" w:themeColor="text1"/>
          <w:sz w:val="20"/>
        </w:rPr>
      </w:pPr>
    </w:p>
    <w:p w14:paraId="68A51523"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Art.9.</w:t>
      </w:r>
      <w:r w:rsidRPr="007C2E38">
        <w:rPr>
          <w:color w:val="000000" w:themeColor="text1"/>
          <w:sz w:val="20"/>
        </w:rPr>
        <w:tab/>
      </w:r>
      <w:r w:rsidRPr="007C2E38">
        <w:rPr>
          <w:b/>
          <w:color w:val="000000" w:themeColor="text1"/>
          <w:sz w:val="20"/>
        </w:rPr>
        <w:t>GESTIONE DEGLI INCIDENTI</w:t>
      </w:r>
    </w:p>
    <w:p w14:paraId="2028D68E" w14:textId="77777777" w:rsidR="000D17FA" w:rsidRPr="007C2E38" w:rsidRDefault="000D17FA" w:rsidP="000D17FA">
      <w:pPr>
        <w:tabs>
          <w:tab w:val="left" w:pos="700"/>
        </w:tabs>
        <w:spacing w:line="237" w:lineRule="auto"/>
        <w:ind w:left="720" w:hanging="707"/>
        <w:jc w:val="both"/>
        <w:rPr>
          <w:color w:val="000000" w:themeColor="text1"/>
          <w:sz w:val="20"/>
        </w:rPr>
      </w:pPr>
      <w:r w:rsidRPr="007C2E38">
        <w:rPr>
          <w:color w:val="000000" w:themeColor="text1"/>
          <w:sz w:val="20"/>
        </w:rPr>
        <w:t>9.1</w:t>
      </w:r>
      <w:r w:rsidRPr="007C2E38">
        <w:rPr>
          <w:color w:val="000000" w:themeColor="text1"/>
          <w:sz w:val="20"/>
        </w:rPr>
        <w:tab/>
        <w:t>Parsec 3.26 informa il Cliente di qualsiasi apprezzabile evento che incida negativamente sulla capacità di svolgere i Servizi di propria competenza, specificati nelle Condizioni Generali, in maniera efficace e in conformità con la normativa vigente; in particolare, comunica tempestivamente il verificarsi di apprezzabili incidenti di sicurezza, anche al fine di consentire la pronta attivazione, da parte del Cliente, delle relative procedure di gestione o di emergenza.</w:t>
      </w:r>
    </w:p>
    <w:p w14:paraId="1230270E" w14:textId="77777777" w:rsidR="000D17FA" w:rsidRPr="007C2E38" w:rsidRDefault="000D17FA" w:rsidP="000D17FA">
      <w:pPr>
        <w:spacing w:line="241" w:lineRule="exact"/>
        <w:rPr>
          <w:color w:val="000000" w:themeColor="text1"/>
          <w:sz w:val="20"/>
        </w:rPr>
      </w:pPr>
    </w:p>
    <w:p w14:paraId="5C5709D8"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Art.10.</w:t>
      </w:r>
      <w:r w:rsidRPr="007C2E38">
        <w:rPr>
          <w:b/>
          <w:color w:val="000000" w:themeColor="text1"/>
          <w:sz w:val="20"/>
        </w:rPr>
        <w:tab/>
        <w:t>ANALISI DEI RISCHI INFORMATICI</w:t>
      </w:r>
    </w:p>
    <w:p w14:paraId="1221816F" w14:textId="77777777" w:rsidR="000D17FA" w:rsidRPr="007C2E38" w:rsidRDefault="000D17FA" w:rsidP="000D17FA">
      <w:pPr>
        <w:spacing w:line="235" w:lineRule="auto"/>
        <w:ind w:left="720"/>
        <w:jc w:val="both"/>
        <w:rPr>
          <w:color w:val="000000" w:themeColor="text1"/>
          <w:sz w:val="20"/>
        </w:rPr>
      </w:pPr>
      <w:r w:rsidRPr="007C2E38">
        <w:rPr>
          <w:color w:val="000000" w:themeColor="text1"/>
          <w:sz w:val="20"/>
        </w:rPr>
        <w:t>Parsec 3.26 si impegna a trasmettere, su richiesta del Cliente, o quando le variazioni delle condizioni di rischio informatico lo richiedano, un rendiconto aggiornato riguardante il rischio informatico dei Servizi erogati, onde consentire al Cliente, ove necessario, il raccordo con ruoli e procedure definite al proprio interno per il processo di analisi dei rischi.</w:t>
      </w:r>
    </w:p>
    <w:p w14:paraId="2A6F2A43" w14:textId="77777777" w:rsidR="000D17FA" w:rsidRPr="007C2E38" w:rsidRDefault="000D17FA" w:rsidP="000D17FA">
      <w:pPr>
        <w:spacing w:line="241" w:lineRule="exact"/>
        <w:rPr>
          <w:color w:val="000000" w:themeColor="text1"/>
          <w:sz w:val="20"/>
        </w:rPr>
      </w:pPr>
    </w:p>
    <w:p w14:paraId="05B502E4"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Art.11.</w:t>
      </w:r>
      <w:r w:rsidRPr="007C2E38">
        <w:rPr>
          <w:b/>
          <w:color w:val="000000" w:themeColor="text1"/>
          <w:sz w:val="20"/>
        </w:rPr>
        <w:tab/>
        <w:t>SISTEMA DI GESTIONE DEI DATI</w:t>
      </w:r>
    </w:p>
    <w:p w14:paraId="0C3CA14C" w14:textId="77777777" w:rsidR="000D17FA" w:rsidRPr="007C2E38" w:rsidRDefault="000D17FA" w:rsidP="000D17FA">
      <w:pPr>
        <w:spacing w:line="233" w:lineRule="auto"/>
        <w:ind w:left="720"/>
        <w:jc w:val="both"/>
        <w:rPr>
          <w:color w:val="000000" w:themeColor="text1"/>
          <w:sz w:val="20"/>
        </w:rPr>
      </w:pPr>
      <w:r w:rsidRPr="007C2E38">
        <w:rPr>
          <w:color w:val="000000" w:themeColor="text1"/>
          <w:sz w:val="20"/>
        </w:rPr>
        <w:t>Parsec 3.26 si impegna a rendere conoscibile al Cliente la documentazione inerente il proprio sistema di gestione dei dati, onde consentire al Cliente, ove necessario, il raccordo con ruoli e procedure definite al proprio interno.</w:t>
      </w:r>
    </w:p>
    <w:p w14:paraId="0D04AA7E" w14:textId="77777777" w:rsidR="000D17FA" w:rsidRPr="007C2E38" w:rsidRDefault="000D17FA" w:rsidP="000D17FA">
      <w:pPr>
        <w:spacing w:line="241" w:lineRule="exact"/>
        <w:rPr>
          <w:color w:val="000000" w:themeColor="text1"/>
          <w:sz w:val="20"/>
        </w:rPr>
      </w:pPr>
    </w:p>
    <w:p w14:paraId="070D5B00"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Art.12.</w:t>
      </w:r>
      <w:r w:rsidRPr="007C2E38">
        <w:rPr>
          <w:b/>
          <w:color w:val="000000" w:themeColor="text1"/>
          <w:sz w:val="20"/>
        </w:rPr>
        <w:tab/>
        <w:t>SICUREZZA E RISERVATEZZA DI DATI E INFORMAZIONI.</w:t>
      </w:r>
    </w:p>
    <w:p w14:paraId="2668BD75" w14:textId="77777777" w:rsidR="000D17FA" w:rsidRPr="007C2E38" w:rsidRDefault="000D17FA" w:rsidP="000D17FA">
      <w:pPr>
        <w:spacing w:line="238" w:lineRule="auto"/>
        <w:ind w:left="720"/>
        <w:jc w:val="both"/>
        <w:rPr>
          <w:color w:val="000000" w:themeColor="text1"/>
          <w:sz w:val="20"/>
        </w:rPr>
      </w:pPr>
      <w:r w:rsidRPr="007C2E38">
        <w:rPr>
          <w:color w:val="000000" w:themeColor="text1"/>
          <w:sz w:val="20"/>
        </w:rPr>
        <w:t>Le parti adottano tutte le iniziative organizzative e gli strumenti necessari atti a proteggere la riservatezza dei dati, dei documenti (anche contrattuali) e delle notizie di qualunque natura, attinenti l’attività, l’organizzazione aziendale, i clienti e i fornitori delle stesse (l’“</w:t>
      </w:r>
      <w:r w:rsidRPr="007C2E38">
        <w:rPr>
          <w:b/>
          <w:color w:val="000000" w:themeColor="text1"/>
          <w:sz w:val="20"/>
        </w:rPr>
        <w:t>Informazione</w:t>
      </w:r>
      <w:r w:rsidRPr="007C2E38">
        <w:rPr>
          <w:color w:val="000000" w:themeColor="text1"/>
          <w:sz w:val="20"/>
        </w:rPr>
        <w:t>”, o anche le “</w:t>
      </w:r>
      <w:r w:rsidRPr="007C2E38">
        <w:rPr>
          <w:b/>
          <w:color w:val="000000" w:themeColor="text1"/>
          <w:sz w:val="20"/>
        </w:rPr>
        <w:t>Informazioni</w:t>
      </w:r>
      <w:r w:rsidRPr="007C2E38">
        <w:rPr>
          <w:color w:val="000000" w:themeColor="text1"/>
          <w:sz w:val="20"/>
        </w:rPr>
        <w:t>”) e garantiscono reciprocamente che il proprio personale e il personale di società da esse incaricate tratteranno come riservata ogni Informazione della quale venissero a conoscenza durante o in relazione ad ogni attività inerente l’esecuzione del Contratto. In ogni caso il Cliente è responsabile, nei confronti di Parsec 3.26, per fatti e/o omissioni costituenti violazioni dei predetti obblighi di riservatezza compiuti dal proprio personale o da persone dallo stesso comunque autorizzate a qualsiasi titolo ad accedere ed utilizzare le Informazioni.</w:t>
      </w:r>
    </w:p>
    <w:p w14:paraId="1B38FCA9" w14:textId="77777777" w:rsidR="000D17FA" w:rsidRPr="007C2E38" w:rsidRDefault="000D17FA" w:rsidP="000D17FA">
      <w:pPr>
        <w:spacing w:line="3" w:lineRule="exact"/>
        <w:rPr>
          <w:color w:val="000000" w:themeColor="text1"/>
          <w:sz w:val="20"/>
        </w:rPr>
      </w:pPr>
    </w:p>
    <w:p w14:paraId="13BD5A67" w14:textId="36A0D156" w:rsidR="000D17FA" w:rsidRPr="007C2E38" w:rsidRDefault="000D17FA" w:rsidP="002446CB">
      <w:pPr>
        <w:tabs>
          <w:tab w:val="left" w:pos="700"/>
        </w:tabs>
        <w:spacing w:line="0" w:lineRule="atLeast"/>
        <w:ind w:left="20"/>
        <w:rPr>
          <w:color w:val="000000" w:themeColor="text1"/>
          <w:sz w:val="20"/>
        </w:rPr>
      </w:pPr>
      <w:r w:rsidRPr="007C2E38">
        <w:rPr>
          <w:color w:val="000000" w:themeColor="text1"/>
          <w:sz w:val="20"/>
        </w:rPr>
        <w:t>12.1</w:t>
      </w:r>
      <w:r w:rsidRPr="007C2E38">
        <w:rPr>
          <w:color w:val="000000" w:themeColor="text1"/>
          <w:sz w:val="20"/>
        </w:rPr>
        <w:tab/>
        <w:t>L’obbligo di riservatezza riguarda le Informazioni e ogni dato acquisito o conosciuto nello svolgimento dei Servizi a favore del</w:t>
      </w:r>
      <w:r w:rsidR="002446CB" w:rsidRPr="007C2E38">
        <w:rPr>
          <w:color w:val="000000" w:themeColor="text1"/>
          <w:sz w:val="20"/>
        </w:rPr>
        <w:t xml:space="preserve"> </w:t>
      </w:r>
      <w:r w:rsidRPr="007C2E38">
        <w:rPr>
          <w:color w:val="000000" w:themeColor="text1"/>
          <w:sz w:val="20"/>
        </w:rPr>
        <w:t>Cliente. In particolare, ciascuna parte si impegna a:</w:t>
      </w:r>
    </w:p>
    <w:p w14:paraId="6241CCA6" w14:textId="77777777" w:rsidR="000D17FA" w:rsidRPr="007C2E38" w:rsidRDefault="000D17FA" w:rsidP="000D17FA">
      <w:pPr>
        <w:spacing w:line="1" w:lineRule="exact"/>
        <w:rPr>
          <w:color w:val="000000" w:themeColor="text1"/>
          <w:sz w:val="20"/>
        </w:rPr>
      </w:pPr>
    </w:p>
    <w:p w14:paraId="1154F518" w14:textId="77777777" w:rsidR="001E366E" w:rsidRPr="007C2E38" w:rsidRDefault="000D17FA" w:rsidP="0089355A">
      <w:pPr>
        <w:numPr>
          <w:ilvl w:val="0"/>
          <w:numId w:val="9"/>
        </w:numPr>
        <w:tabs>
          <w:tab w:val="left" w:pos="1000"/>
        </w:tabs>
        <w:spacing w:line="0" w:lineRule="atLeast"/>
        <w:ind w:left="1000" w:hanging="280"/>
        <w:rPr>
          <w:color w:val="000000" w:themeColor="text1"/>
          <w:sz w:val="20"/>
        </w:rPr>
      </w:pPr>
      <w:r w:rsidRPr="007C2E38">
        <w:rPr>
          <w:color w:val="000000" w:themeColor="text1"/>
          <w:sz w:val="20"/>
        </w:rPr>
        <w:t>garantire che le Informazioni acquisite siano utilizzate unicamente per le finalità di cui al Contratto;</w:t>
      </w:r>
    </w:p>
    <w:p w14:paraId="034B45B5" w14:textId="77777777" w:rsidR="000D17FA" w:rsidRPr="007C2E38" w:rsidRDefault="000D17FA" w:rsidP="0089355A">
      <w:pPr>
        <w:numPr>
          <w:ilvl w:val="0"/>
          <w:numId w:val="10"/>
        </w:numPr>
        <w:tabs>
          <w:tab w:val="left" w:pos="1000"/>
        </w:tabs>
        <w:spacing w:line="236" w:lineRule="auto"/>
        <w:ind w:left="1000" w:hanging="280"/>
        <w:jc w:val="both"/>
        <w:rPr>
          <w:color w:val="000000" w:themeColor="text1"/>
          <w:sz w:val="20"/>
        </w:rPr>
      </w:pPr>
      <w:bookmarkStart w:id="2" w:name="page3"/>
      <w:bookmarkEnd w:id="2"/>
      <w:r w:rsidRPr="007C2E38">
        <w:rPr>
          <w:color w:val="000000" w:themeColor="text1"/>
          <w:sz w:val="20"/>
        </w:rPr>
        <w:lastRenderedPageBreak/>
        <w:t>mantenere riservata e strettamente confidenziale qualsiasi Informazione ricevuta dall’altra parte e a garantire che nessuna di tali Informazioni venga divulgata a terzi estranei al presente rapporto contrattuale, salvo preventiva autorizzazione scritta da parte dell’altra parte;</w:t>
      </w:r>
    </w:p>
    <w:p w14:paraId="79BDD5C4" w14:textId="77777777" w:rsidR="000D17FA" w:rsidRPr="007C2E38" w:rsidRDefault="000D17FA" w:rsidP="00DC228D">
      <w:pPr>
        <w:numPr>
          <w:ilvl w:val="0"/>
          <w:numId w:val="10"/>
        </w:numPr>
        <w:tabs>
          <w:tab w:val="left" w:pos="1000"/>
        </w:tabs>
        <w:spacing w:line="235" w:lineRule="auto"/>
        <w:ind w:left="1000" w:hanging="280"/>
        <w:jc w:val="both"/>
        <w:rPr>
          <w:color w:val="000000" w:themeColor="text1"/>
          <w:sz w:val="20"/>
        </w:rPr>
      </w:pPr>
      <w:r w:rsidRPr="007C2E38">
        <w:rPr>
          <w:color w:val="000000" w:themeColor="text1"/>
          <w:sz w:val="20"/>
        </w:rPr>
        <w:t>distruggere o restituire i documenti, le Informazioni e i dati ricevuti e non più necessari ai fini dell’esecuzione del Contratto, in caso di richiesta dell’altra parte e, comunque, dopo la cessazione del rapporto contrattuale, dandone tempestiva comunicazione per iscritto.</w:t>
      </w:r>
    </w:p>
    <w:p w14:paraId="02BEB612" w14:textId="77777777" w:rsidR="000D17FA" w:rsidRPr="007C2E38" w:rsidRDefault="000D17FA" w:rsidP="000D17FA">
      <w:pPr>
        <w:tabs>
          <w:tab w:val="left" w:pos="700"/>
        </w:tabs>
        <w:spacing w:line="233" w:lineRule="auto"/>
        <w:ind w:left="720" w:hanging="707"/>
        <w:jc w:val="both"/>
        <w:rPr>
          <w:color w:val="000000" w:themeColor="text1"/>
          <w:sz w:val="20"/>
        </w:rPr>
      </w:pPr>
      <w:r w:rsidRPr="007C2E38">
        <w:rPr>
          <w:color w:val="000000" w:themeColor="text1"/>
          <w:sz w:val="20"/>
        </w:rPr>
        <w:t>12.2</w:t>
      </w:r>
      <w:r w:rsidRPr="007C2E38">
        <w:rPr>
          <w:color w:val="000000" w:themeColor="text1"/>
          <w:sz w:val="20"/>
        </w:rPr>
        <w:tab/>
        <w:t>Le parti mantengono la titolarità con riferimento alle Informazioni eventualmente comunicate all’altra parte; in particolare il Cliente mantiene la titolarità connessa ai propri dati, fermo restando quanto disposto dalle leggi in materia.</w:t>
      </w:r>
    </w:p>
    <w:p w14:paraId="695B904D" w14:textId="77777777" w:rsidR="000D17FA" w:rsidRPr="007C2E38" w:rsidRDefault="000D17FA" w:rsidP="000D17FA">
      <w:pPr>
        <w:tabs>
          <w:tab w:val="left" w:pos="700"/>
        </w:tabs>
        <w:spacing w:line="233" w:lineRule="auto"/>
        <w:ind w:left="720" w:hanging="707"/>
        <w:jc w:val="both"/>
        <w:rPr>
          <w:color w:val="000000" w:themeColor="text1"/>
          <w:sz w:val="20"/>
        </w:rPr>
      </w:pPr>
      <w:r w:rsidRPr="007C2E38">
        <w:rPr>
          <w:color w:val="000000" w:themeColor="text1"/>
          <w:sz w:val="20"/>
        </w:rPr>
        <w:t>12.3</w:t>
      </w:r>
      <w:r w:rsidRPr="007C2E38">
        <w:rPr>
          <w:color w:val="000000" w:themeColor="text1"/>
          <w:sz w:val="20"/>
        </w:rPr>
        <w:tab/>
        <w:t>Non sono considerati riservati i dati e le notizie che sono o divengono di pubblico dominio per causa diversa dalla rivelazione effettuata dalla parte tenuta alla riservatezza, dal personale ad essa riferibile, da suoi consulenti o rappresentanti.</w:t>
      </w:r>
    </w:p>
    <w:p w14:paraId="78BBC9EA" w14:textId="77777777" w:rsidR="000D17FA" w:rsidRPr="007C2E38" w:rsidRDefault="000D17FA" w:rsidP="000D17FA">
      <w:pPr>
        <w:spacing w:line="13" w:lineRule="exact"/>
        <w:rPr>
          <w:color w:val="000000" w:themeColor="text1"/>
          <w:sz w:val="20"/>
        </w:rPr>
      </w:pPr>
    </w:p>
    <w:p w14:paraId="573E1516" w14:textId="553D0F45" w:rsidR="000D17FA" w:rsidRDefault="000D17FA" w:rsidP="000D17FA">
      <w:pPr>
        <w:tabs>
          <w:tab w:val="left" w:pos="700"/>
        </w:tabs>
        <w:spacing w:line="235" w:lineRule="auto"/>
        <w:ind w:left="720" w:hanging="707"/>
        <w:jc w:val="both"/>
        <w:rPr>
          <w:color w:val="000000" w:themeColor="text1"/>
          <w:sz w:val="20"/>
        </w:rPr>
      </w:pPr>
      <w:r w:rsidRPr="007C2E38">
        <w:rPr>
          <w:color w:val="000000" w:themeColor="text1"/>
          <w:sz w:val="20"/>
        </w:rPr>
        <w:t>12.4</w:t>
      </w:r>
      <w:r w:rsidRPr="007C2E38">
        <w:rPr>
          <w:color w:val="000000" w:themeColor="text1"/>
          <w:sz w:val="20"/>
        </w:rPr>
        <w:tab/>
        <w:t>Parsec 3.26 ed il Partner si impegnano a osservare la policy di sicurezza informatica del Cliente</w:t>
      </w:r>
      <w:r w:rsidR="00DD04D8" w:rsidRPr="007C2E38">
        <w:rPr>
          <w:color w:val="000000" w:themeColor="text1"/>
          <w:sz w:val="20"/>
        </w:rPr>
        <w:t>, ove presente</w:t>
      </w:r>
      <w:r w:rsidRPr="007C2E38">
        <w:rPr>
          <w:color w:val="000000" w:themeColor="text1"/>
          <w:sz w:val="20"/>
        </w:rPr>
        <w:t>, per quanto applicabile. A tal fine, il Cliente mette previamente a disposizione di Parsec 3.26 e del Partner per loro valutazione una copia aggiornata della documentazione relativa alla policy di sicurezza informatica.</w:t>
      </w:r>
    </w:p>
    <w:p w14:paraId="08604B8F" w14:textId="77777777" w:rsidR="009338BA" w:rsidRPr="007C2E38" w:rsidRDefault="009338BA" w:rsidP="000D17FA">
      <w:pPr>
        <w:tabs>
          <w:tab w:val="left" w:pos="700"/>
        </w:tabs>
        <w:spacing w:line="235" w:lineRule="auto"/>
        <w:ind w:left="720" w:hanging="707"/>
        <w:jc w:val="both"/>
        <w:rPr>
          <w:color w:val="000000" w:themeColor="text1"/>
          <w:sz w:val="20"/>
        </w:rPr>
      </w:pPr>
    </w:p>
    <w:p w14:paraId="03BBC93C" w14:textId="77777777" w:rsidR="006C42E3" w:rsidRPr="007C2E38" w:rsidRDefault="006C42E3" w:rsidP="000D17FA">
      <w:pPr>
        <w:tabs>
          <w:tab w:val="left" w:pos="700"/>
        </w:tabs>
        <w:spacing w:line="235" w:lineRule="auto"/>
        <w:ind w:left="720" w:hanging="707"/>
        <w:jc w:val="both"/>
        <w:rPr>
          <w:color w:val="000000" w:themeColor="text1"/>
          <w:sz w:val="20"/>
        </w:rPr>
      </w:pPr>
    </w:p>
    <w:p w14:paraId="5623A6E9" w14:textId="5579F5A7" w:rsidR="006C42E3" w:rsidRPr="007C2E38" w:rsidRDefault="006C42E3" w:rsidP="006C42E3">
      <w:pPr>
        <w:tabs>
          <w:tab w:val="left" w:pos="700"/>
        </w:tabs>
        <w:spacing w:line="235" w:lineRule="auto"/>
        <w:ind w:left="720" w:hanging="707"/>
        <w:jc w:val="both"/>
        <w:rPr>
          <w:b/>
          <w:i/>
          <w:color w:val="000000" w:themeColor="text1"/>
          <w:sz w:val="20"/>
        </w:rPr>
      </w:pPr>
      <w:r w:rsidRPr="007C2E38">
        <w:rPr>
          <w:color w:val="000000" w:themeColor="text1"/>
          <w:sz w:val="20"/>
        </w:rPr>
        <w:t>12.5</w:t>
      </w:r>
      <w:r w:rsidRPr="007C2E38">
        <w:rPr>
          <w:color w:val="000000" w:themeColor="text1"/>
          <w:sz w:val="20"/>
        </w:rPr>
        <w:tab/>
      </w:r>
      <w:commentRangeStart w:id="3"/>
      <w:r w:rsidRPr="007C2E38">
        <w:rPr>
          <w:color w:val="000000" w:themeColor="text1"/>
          <w:sz w:val="20"/>
        </w:rPr>
        <w:t xml:space="preserve">Parsec 3.26 recepisce le seguenti linee guida </w:t>
      </w:r>
      <w:r w:rsidR="00922196" w:rsidRPr="007C2E38">
        <w:rPr>
          <w:b/>
          <w:i/>
          <w:color w:val="000000" w:themeColor="text1"/>
          <w:sz w:val="20"/>
        </w:rPr>
        <w:t>ISO/IEC 27018 per i responsabili del trattamento PII nel cloud pubblico</w:t>
      </w:r>
      <w:r w:rsidR="007C2E38">
        <w:rPr>
          <w:b/>
          <w:i/>
          <w:color w:val="000000" w:themeColor="text1"/>
          <w:sz w:val="20"/>
        </w:rPr>
        <w:t>:</w:t>
      </w:r>
    </w:p>
    <w:p w14:paraId="30C7279D" w14:textId="77777777" w:rsidR="009F4856" w:rsidRPr="007C2E38" w:rsidRDefault="009F4856" w:rsidP="009F4856">
      <w:pPr>
        <w:tabs>
          <w:tab w:val="left" w:pos="700"/>
        </w:tabs>
        <w:spacing w:line="235" w:lineRule="auto"/>
        <w:ind w:left="720" w:hanging="707"/>
        <w:jc w:val="both"/>
        <w:rPr>
          <w:color w:val="000000" w:themeColor="text1"/>
          <w:sz w:val="20"/>
        </w:rPr>
      </w:pPr>
    </w:p>
    <w:p w14:paraId="63478C3F" w14:textId="77777777" w:rsidR="009F4856" w:rsidRPr="007C2E38" w:rsidRDefault="009F4856" w:rsidP="009F4856">
      <w:pPr>
        <w:tabs>
          <w:tab w:val="left" w:pos="700"/>
        </w:tabs>
        <w:spacing w:line="235" w:lineRule="auto"/>
        <w:ind w:left="720" w:hanging="707"/>
        <w:jc w:val="both"/>
        <w:rPr>
          <w:color w:val="000000" w:themeColor="text1"/>
          <w:sz w:val="20"/>
        </w:rPr>
      </w:pPr>
    </w:p>
    <w:p w14:paraId="4ADC4166" w14:textId="38593923" w:rsidR="00891B60" w:rsidRPr="007C2E38" w:rsidRDefault="009F4856" w:rsidP="009F4856">
      <w:pPr>
        <w:tabs>
          <w:tab w:val="left" w:pos="700"/>
        </w:tabs>
        <w:spacing w:line="235" w:lineRule="auto"/>
        <w:ind w:left="720" w:hanging="707"/>
        <w:jc w:val="both"/>
        <w:rPr>
          <w:b/>
          <w:color w:val="000000" w:themeColor="text1"/>
          <w:sz w:val="20"/>
          <w:u w:val="single"/>
        </w:rPr>
      </w:pPr>
      <w:r w:rsidRPr="007C2E38">
        <w:rPr>
          <w:b/>
          <w:color w:val="000000" w:themeColor="text1"/>
          <w:sz w:val="20"/>
          <w:u w:val="single"/>
        </w:rPr>
        <w:t>General</w:t>
      </w:r>
    </w:p>
    <w:p w14:paraId="7EC5D133" w14:textId="06A274DC" w:rsidR="00891B60" w:rsidRPr="007C2E38" w:rsidRDefault="00891B60" w:rsidP="009E7741">
      <w:pPr>
        <w:tabs>
          <w:tab w:val="left" w:pos="700"/>
        </w:tabs>
        <w:spacing w:line="235" w:lineRule="auto"/>
        <w:ind w:left="709"/>
        <w:jc w:val="both"/>
        <w:rPr>
          <w:color w:val="000000" w:themeColor="text1"/>
          <w:sz w:val="20"/>
        </w:rPr>
      </w:pPr>
      <w:r w:rsidRPr="007C2E38">
        <w:rPr>
          <w:color w:val="000000" w:themeColor="text1"/>
          <w:sz w:val="20"/>
        </w:rPr>
        <w:t xml:space="preserve">È politica aziendale rispettare per intero tutte linee guida </w:t>
      </w:r>
      <w:r w:rsidR="00922196" w:rsidRPr="007C2E38">
        <w:rPr>
          <w:color w:val="000000" w:themeColor="text1"/>
          <w:sz w:val="20"/>
        </w:rPr>
        <w:t xml:space="preserve">ISO/IEC 27018 per i responsabili del trattamento PII nel cloud pubblico </w:t>
      </w:r>
      <w:r w:rsidR="005530D4" w:rsidRPr="007C2E38">
        <w:rPr>
          <w:color w:val="000000" w:themeColor="text1"/>
          <w:sz w:val="20"/>
        </w:rPr>
        <w:t>per garantire a</w:t>
      </w:r>
      <w:r w:rsidRPr="007C2E38">
        <w:rPr>
          <w:color w:val="000000" w:themeColor="text1"/>
          <w:sz w:val="20"/>
        </w:rPr>
        <w:t>l cliente una maggiore sicurezza e riservatezza dei dati.</w:t>
      </w:r>
      <w:commentRangeEnd w:id="3"/>
      <w:r w:rsidR="00922196" w:rsidRPr="007C2E38">
        <w:rPr>
          <w:rStyle w:val="Rimandocommento"/>
          <w:color w:val="000000" w:themeColor="text1"/>
        </w:rPr>
        <w:commentReference w:id="3"/>
      </w:r>
    </w:p>
    <w:p w14:paraId="05F787FE" w14:textId="77777777" w:rsidR="009F4856" w:rsidRPr="007C2E38" w:rsidRDefault="009F4856" w:rsidP="009F4856">
      <w:pPr>
        <w:tabs>
          <w:tab w:val="left" w:pos="700"/>
        </w:tabs>
        <w:spacing w:line="235" w:lineRule="auto"/>
        <w:ind w:left="720" w:hanging="707"/>
        <w:jc w:val="both"/>
        <w:rPr>
          <w:color w:val="000000" w:themeColor="text1"/>
          <w:sz w:val="20"/>
        </w:rPr>
      </w:pPr>
    </w:p>
    <w:p w14:paraId="0428D57F" w14:textId="4DDBC40C" w:rsidR="009F4856" w:rsidRPr="007C2E38" w:rsidRDefault="009F4856" w:rsidP="009F4856">
      <w:pPr>
        <w:tabs>
          <w:tab w:val="left" w:pos="700"/>
        </w:tabs>
        <w:spacing w:line="235" w:lineRule="auto"/>
        <w:ind w:left="720" w:hanging="707"/>
        <w:jc w:val="both"/>
        <w:rPr>
          <w:b/>
          <w:color w:val="000000" w:themeColor="text1"/>
          <w:sz w:val="20"/>
          <w:u w:val="single"/>
        </w:rPr>
      </w:pPr>
      <w:r w:rsidRPr="007C2E38">
        <w:rPr>
          <w:b/>
          <w:color w:val="000000" w:themeColor="text1"/>
          <w:sz w:val="20"/>
          <w:u w:val="single"/>
        </w:rPr>
        <w:t>A.</w:t>
      </w:r>
      <w:r w:rsidR="009E7741" w:rsidRPr="007C2E38">
        <w:rPr>
          <w:b/>
          <w:color w:val="000000" w:themeColor="text1"/>
          <w:sz w:val="20"/>
          <w:u w:val="single"/>
        </w:rPr>
        <w:t>1</w:t>
      </w:r>
      <w:r w:rsidRPr="007C2E38">
        <w:rPr>
          <w:b/>
          <w:color w:val="000000" w:themeColor="text1"/>
          <w:sz w:val="20"/>
          <w:u w:val="single"/>
        </w:rPr>
        <w:t xml:space="preserve"> Consenso e scelta</w:t>
      </w:r>
      <w:r w:rsidRPr="007C2E38">
        <w:rPr>
          <w:b/>
          <w:color w:val="000000" w:themeColor="text1"/>
          <w:sz w:val="20"/>
          <w:u w:val="single"/>
        </w:rPr>
        <w:tab/>
      </w:r>
    </w:p>
    <w:p w14:paraId="2D9321C9" w14:textId="5679F6E2" w:rsidR="009F4856" w:rsidRPr="007C2E38" w:rsidRDefault="009F4856" w:rsidP="009F4856">
      <w:pPr>
        <w:tabs>
          <w:tab w:val="left" w:pos="700"/>
        </w:tabs>
        <w:spacing w:line="235" w:lineRule="auto"/>
        <w:ind w:left="1407" w:hanging="707"/>
        <w:jc w:val="both"/>
        <w:rPr>
          <w:b/>
          <w:i/>
          <w:color w:val="000000" w:themeColor="text1"/>
          <w:sz w:val="20"/>
        </w:rPr>
      </w:pPr>
      <w:r w:rsidRPr="007C2E38">
        <w:rPr>
          <w:b/>
          <w:i/>
          <w:color w:val="000000" w:themeColor="text1"/>
          <w:sz w:val="20"/>
        </w:rPr>
        <w:t>A.</w:t>
      </w:r>
      <w:r w:rsidR="009E7741" w:rsidRPr="007C2E38">
        <w:rPr>
          <w:b/>
          <w:i/>
          <w:color w:val="000000" w:themeColor="text1"/>
          <w:sz w:val="20"/>
        </w:rPr>
        <w:t>1</w:t>
      </w:r>
      <w:r w:rsidRPr="007C2E38">
        <w:rPr>
          <w:b/>
          <w:i/>
          <w:color w:val="000000" w:themeColor="text1"/>
          <w:sz w:val="20"/>
        </w:rPr>
        <w:t>.1</w:t>
      </w:r>
      <w:r w:rsidR="009E7741" w:rsidRPr="007C2E38">
        <w:rPr>
          <w:b/>
          <w:i/>
          <w:color w:val="000000" w:themeColor="text1"/>
          <w:sz w:val="20"/>
        </w:rPr>
        <w:t>.</w:t>
      </w:r>
      <w:r w:rsidR="00437D83" w:rsidRPr="007C2E38">
        <w:rPr>
          <w:b/>
          <w:i/>
          <w:color w:val="000000" w:themeColor="text1"/>
          <w:sz w:val="20"/>
        </w:rPr>
        <w:t xml:space="preserve"> Obbligo a cooperare per il rispetto dei diritti delle persone alla protezione dei propri dati personali.</w:t>
      </w:r>
    </w:p>
    <w:p w14:paraId="0083DBCA" w14:textId="5D0DD563" w:rsidR="00437D83" w:rsidRPr="007C2E38" w:rsidRDefault="00437D83" w:rsidP="009F4856">
      <w:pPr>
        <w:tabs>
          <w:tab w:val="left" w:pos="700"/>
        </w:tabs>
        <w:spacing w:line="235" w:lineRule="auto"/>
        <w:ind w:left="1407" w:hanging="707"/>
        <w:jc w:val="both"/>
        <w:rPr>
          <w:color w:val="000000" w:themeColor="text1"/>
          <w:sz w:val="20"/>
        </w:rPr>
      </w:pPr>
      <w:r w:rsidRPr="007C2E38">
        <w:rPr>
          <w:color w:val="000000" w:themeColor="text1"/>
          <w:sz w:val="20"/>
        </w:rPr>
        <w:tab/>
        <w:t>I sistemi SaaS garantiscono al cliente di poter adempiere ai propri obblighi di rispetto dei diritti delle persone alla protezione dei dati personali attraverso sistemi di anonimizzazione e offuscamento che possono essere richiamati all’esigenza.</w:t>
      </w:r>
    </w:p>
    <w:p w14:paraId="5D937799" w14:textId="77777777" w:rsidR="009F4856" w:rsidRPr="007C2E38" w:rsidRDefault="009F4856" w:rsidP="009F4856">
      <w:pPr>
        <w:tabs>
          <w:tab w:val="left" w:pos="700"/>
        </w:tabs>
        <w:spacing w:line="235" w:lineRule="auto"/>
        <w:ind w:left="720" w:hanging="707"/>
        <w:jc w:val="both"/>
        <w:rPr>
          <w:color w:val="000000" w:themeColor="text1"/>
          <w:sz w:val="20"/>
        </w:rPr>
      </w:pPr>
    </w:p>
    <w:p w14:paraId="7D6010A8" w14:textId="21FC09FF" w:rsidR="009F4856" w:rsidRPr="007C2E38" w:rsidRDefault="009F4856" w:rsidP="009F4856">
      <w:pPr>
        <w:tabs>
          <w:tab w:val="left" w:pos="700"/>
        </w:tabs>
        <w:spacing w:line="235" w:lineRule="auto"/>
        <w:ind w:left="720" w:hanging="707"/>
        <w:jc w:val="both"/>
        <w:rPr>
          <w:b/>
          <w:color w:val="000000" w:themeColor="text1"/>
          <w:sz w:val="20"/>
          <w:u w:val="single"/>
        </w:rPr>
      </w:pPr>
      <w:r w:rsidRPr="007C2E38">
        <w:rPr>
          <w:b/>
          <w:color w:val="000000" w:themeColor="text1"/>
          <w:sz w:val="20"/>
          <w:u w:val="single"/>
        </w:rPr>
        <w:t>A.</w:t>
      </w:r>
      <w:r w:rsidR="009E7741" w:rsidRPr="007C2E38">
        <w:rPr>
          <w:b/>
          <w:color w:val="000000" w:themeColor="text1"/>
          <w:sz w:val="20"/>
          <w:u w:val="single"/>
        </w:rPr>
        <w:t>2</w:t>
      </w:r>
      <w:r w:rsidRPr="007C2E38">
        <w:rPr>
          <w:b/>
          <w:color w:val="000000" w:themeColor="text1"/>
          <w:sz w:val="20"/>
          <w:u w:val="single"/>
        </w:rPr>
        <w:t xml:space="preserve"> </w:t>
      </w:r>
      <w:r w:rsidR="009E7741" w:rsidRPr="007C2E38">
        <w:rPr>
          <w:b/>
          <w:color w:val="000000" w:themeColor="text1"/>
          <w:sz w:val="20"/>
          <w:u w:val="single"/>
        </w:rPr>
        <w:t>Legittimità e specificazione della finalità</w:t>
      </w:r>
    </w:p>
    <w:p w14:paraId="696BEDCC" w14:textId="2B4834B6" w:rsidR="009F4856" w:rsidRPr="007C2E38" w:rsidRDefault="009F4856" w:rsidP="009F4856">
      <w:pPr>
        <w:tabs>
          <w:tab w:val="left" w:pos="700"/>
        </w:tabs>
        <w:spacing w:line="235" w:lineRule="auto"/>
        <w:ind w:left="1407" w:hanging="707"/>
        <w:jc w:val="both"/>
        <w:rPr>
          <w:b/>
          <w:i/>
          <w:color w:val="000000" w:themeColor="text1"/>
          <w:sz w:val="20"/>
        </w:rPr>
      </w:pPr>
      <w:r w:rsidRPr="007C2E38">
        <w:rPr>
          <w:b/>
          <w:i/>
          <w:color w:val="000000" w:themeColor="text1"/>
          <w:sz w:val="20"/>
        </w:rPr>
        <w:t>A.</w:t>
      </w:r>
      <w:r w:rsidR="00E10ACA" w:rsidRPr="007C2E38">
        <w:rPr>
          <w:b/>
          <w:i/>
          <w:color w:val="000000" w:themeColor="text1"/>
          <w:sz w:val="20"/>
        </w:rPr>
        <w:t>2</w:t>
      </w:r>
      <w:r w:rsidRPr="007C2E38">
        <w:rPr>
          <w:b/>
          <w:i/>
          <w:color w:val="000000" w:themeColor="text1"/>
          <w:sz w:val="20"/>
        </w:rPr>
        <w:t>.1</w:t>
      </w:r>
      <w:r w:rsidR="00437D83" w:rsidRPr="007C2E38">
        <w:rPr>
          <w:color w:val="000000" w:themeColor="text1"/>
          <w:sz w:val="20"/>
        </w:rPr>
        <w:t xml:space="preserve"> </w:t>
      </w:r>
      <w:r w:rsidR="00437D83" w:rsidRPr="007C2E38">
        <w:rPr>
          <w:b/>
          <w:i/>
          <w:color w:val="000000" w:themeColor="text1"/>
          <w:sz w:val="20"/>
        </w:rPr>
        <w:t>Scopo del Public cloud PII processor</w:t>
      </w:r>
    </w:p>
    <w:p w14:paraId="6C8E932F" w14:textId="77777777" w:rsidR="00437D83" w:rsidRPr="007C2E38" w:rsidRDefault="00437D83" w:rsidP="00437D83">
      <w:pPr>
        <w:tabs>
          <w:tab w:val="left" w:pos="700"/>
        </w:tabs>
        <w:spacing w:line="235" w:lineRule="auto"/>
        <w:ind w:left="1407" w:hanging="707"/>
        <w:jc w:val="both"/>
        <w:rPr>
          <w:color w:val="000000" w:themeColor="text1"/>
          <w:sz w:val="20"/>
        </w:rPr>
      </w:pPr>
      <w:r w:rsidRPr="007C2E38">
        <w:rPr>
          <w:color w:val="000000" w:themeColor="text1"/>
          <w:sz w:val="20"/>
        </w:rPr>
        <w:tab/>
        <w:t xml:space="preserve">I dati sono utilizzati esclusivamente per adempiere agli obblighi contrattuali </w:t>
      </w:r>
    </w:p>
    <w:p w14:paraId="34B15761" w14:textId="7F0432C2" w:rsidR="009F4856" w:rsidRPr="007C2E38" w:rsidRDefault="009F4856" w:rsidP="009F4856">
      <w:pPr>
        <w:tabs>
          <w:tab w:val="left" w:pos="700"/>
        </w:tabs>
        <w:spacing w:line="235" w:lineRule="auto"/>
        <w:ind w:left="1407" w:hanging="707"/>
        <w:jc w:val="both"/>
        <w:rPr>
          <w:b/>
          <w:i/>
          <w:color w:val="000000" w:themeColor="text1"/>
          <w:sz w:val="20"/>
        </w:rPr>
      </w:pPr>
      <w:r w:rsidRPr="007C2E38">
        <w:rPr>
          <w:b/>
          <w:i/>
          <w:color w:val="000000" w:themeColor="text1"/>
          <w:sz w:val="20"/>
        </w:rPr>
        <w:t>A.</w:t>
      </w:r>
      <w:r w:rsidR="00E10ACA" w:rsidRPr="007C2E38">
        <w:rPr>
          <w:b/>
          <w:i/>
          <w:color w:val="000000" w:themeColor="text1"/>
          <w:sz w:val="20"/>
        </w:rPr>
        <w:t>2</w:t>
      </w:r>
      <w:r w:rsidRPr="007C2E38">
        <w:rPr>
          <w:b/>
          <w:i/>
          <w:color w:val="000000" w:themeColor="text1"/>
          <w:sz w:val="20"/>
        </w:rPr>
        <w:t>.2</w:t>
      </w:r>
      <w:r w:rsidR="00437D83" w:rsidRPr="007C2E38">
        <w:rPr>
          <w:b/>
          <w:i/>
          <w:color w:val="000000" w:themeColor="text1"/>
          <w:sz w:val="20"/>
        </w:rPr>
        <w:t xml:space="preserve"> Uso commerciale da parte del Public cloud PII processor</w:t>
      </w:r>
    </w:p>
    <w:p w14:paraId="1271EDE5" w14:textId="77777777" w:rsidR="00437D83" w:rsidRPr="007C2E38" w:rsidRDefault="009F4856" w:rsidP="00437D83">
      <w:pPr>
        <w:tabs>
          <w:tab w:val="left" w:pos="700"/>
        </w:tabs>
        <w:spacing w:line="235" w:lineRule="auto"/>
        <w:ind w:left="1407" w:hanging="707"/>
        <w:jc w:val="both"/>
        <w:rPr>
          <w:color w:val="000000" w:themeColor="text1"/>
          <w:sz w:val="20"/>
        </w:rPr>
      </w:pPr>
      <w:r w:rsidRPr="007C2E38">
        <w:rPr>
          <w:color w:val="000000" w:themeColor="text1"/>
          <w:sz w:val="20"/>
        </w:rPr>
        <w:tab/>
      </w:r>
      <w:r w:rsidR="00437D83" w:rsidRPr="007C2E38">
        <w:rPr>
          <w:color w:val="000000" w:themeColor="text1"/>
          <w:sz w:val="20"/>
        </w:rPr>
        <w:t xml:space="preserve">I dati sono utilizzati esclusivamente per adempiere agli obblighi contrattuali </w:t>
      </w:r>
    </w:p>
    <w:p w14:paraId="37C032DF" w14:textId="77777777" w:rsidR="009F4856" w:rsidRPr="007C2E38" w:rsidRDefault="009F4856" w:rsidP="009F4856">
      <w:pPr>
        <w:tabs>
          <w:tab w:val="left" w:pos="700"/>
        </w:tabs>
        <w:spacing w:line="235" w:lineRule="auto"/>
        <w:ind w:left="720" w:hanging="707"/>
        <w:jc w:val="both"/>
        <w:rPr>
          <w:color w:val="000000" w:themeColor="text1"/>
          <w:sz w:val="20"/>
        </w:rPr>
      </w:pPr>
    </w:p>
    <w:p w14:paraId="636C7631" w14:textId="2980CD4D" w:rsidR="009F4856" w:rsidRPr="007C2E38" w:rsidRDefault="009F4856" w:rsidP="009F4856">
      <w:pPr>
        <w:tabs>
          <w:tab w:val="left" w:pos="700"/>
        </w:tabs>
        <w:spacing w:line="235" w:lineRule="auto"/>
        <w:ind w:left="720" w:hanging="707"/>
        <w:jc w:val="both"/>
        <w:rPr>
          <w:b/>
          <w:color w:val="000000" w:themeColor="text1"/>
          <w:sz w:val="20"/>
          <w:u w:val="single"/>
        </w:rPr>
      </w:pPr>
      <w:r w:rsidRPr="007C2E38">
        <w:rPr>
          <w:b/>
          <w:color w:val="000000" w:themeColor="text1"/>
          <w:sz w:val="20"/>
          <w:u w:val="single"/>
        </w:rPr>
        <w:t>A.</w:t>
      </w:r>
      <w:r w:rsidR="00E10ACA" w:rsidRPr="007C2E38">
        <w:rPr>
          <w:b/>
          <w:color w:val="000000" w:themeColor="text1"/>
          <w:sz w:val="20"/>
          <w:u w:val="single"/>
        </w:rPr>
        <w:t>3</w:t>
      </w:r>
      <w:r w:rsidRPr="007C2E38">
        <w:rPr>
          <w:b/>
          <w:color w:val="000000" w:themeColor="text1"/>
          <w:sz w:val="20"/>
          <w:u w:val="single"/>
        </w:rPr>
        <w:t xml:space="preserve"> Limit</w:t>
      </w:r>
      <w:r w:rsidR="00E10ACA" w:rsidRPr="007C2E38">
        <w:rPr>
          <w:b/>
          <w:color w:val="000000" w:themeColor="text1"/>
          <w:sz w:val="20"/>
          <w:u w:val="single"/>
        </w:rPr>
        <w:t>azione della raccolta</w:t>
      </w:r>
    </w:p>
    <w:p w14:paraId="52FF2631" w14:textId="5A8F6815" w:rsidR="00437D83" w:rsidRPr="007C2E38" w:rsidRDefault="00033DE2" w:rsidP="00033DE2">
      <w:pPr>
        <w:tabs>
          <w:tab w:val="left" w:pos="1418"/>
        </w:tabs>
        <w:spacing w:line="235" w:lineRule="auto"/>
        <w:ind w:left="1415" w:hanging="707"/>
        <w:jc w:val="both"/>
        <w:rPr>
          <w:color w:val="000000" w:themeColor="text1"/>
          <w:sz w:val="20"/>
        </w:rPr>
      </w:pPr>
      <w:r w:rsidRPr="007C2E38">
        <w:rPr>
          <w:color w:val="000000" w:themeColor="text1"/>
          <w:sz w:val="20"/>
        </w:rPr>
        <w:tab/>
      </w:r>
      <w:r w:rsidR="00437D83" w:rsidRPr="007C2E38">
        <w:rPr>
          <w:color w:val="000000" w:themeColor="text1"/>
          <w:sz w:val="20"/>
        </w:rPr>
        <w:t>Parsec conserverà all’interno delle proprie strutture, i dati solo ed esclusivamente per il periodo contrattuale e per l’arco temporale relativo alla dismissione del servizio</w:t>
      </w:r>
      <w:r w:rsidR="005464E1" w:rsidRPr="007C2E38">
        <w:rPr>
          <w:color w:val="000000" w:themeColor="text1"/>
          <w:sz w:val="20"/>
        </w:rPr>
        <w:t xml:space="preserve"> salvo casi particolari che obblighino l’azienda a prolungare i tempi di conservazione (es. indagini dell’autorità giudiziaria)</w:t>
      </w:r>
      <w:r w:rsidR="00437D83" w:rsidRPr="007C2E38">
        <w:rPr>
          <w:color w:val="000000" w:themeColor="text1"/>
          <w:sz w:val="20"/>
        </w:rPr>
        <w:t>.</w:t>
      </w:r>
    </w:p>
    <w:p w14:paraId="21691153" w14:textId="77777777" w:rsidR="009F4856" w:rsidRPr="007C2E38" w:rsidRDefault="009F4856" w:rsidP="009F4856">
      <w:pPr>
        <w:tabs>
          <w:tab w:val="left" w:pos="700"/>
        </w:tabs>
        <w:spacing w:line="235" w:lineRule="auto"/>
        <w:ind w:left="720" w:hanging="707"/>
        <w:jc w:val="both"/>
        <w:rPr>
          <w:color w:val="000000" w:themeColor="text1"/>
          <w:sz w:val="20"/>
        </w:rPr>
      </w:pPr>
    </w:p>
    <w:p w14:paraId="56CA69BA" w14:textId="61F9020C" w:rsidR="009F4856" w:rsidRPr="007C2E38" w:rsidRDefault="009F4856" w:rsidP="009F4856">
      <w:pPr>
        <w:tabs>
          <w:tab w:val="left" w:pos="700"/>
        </w:tabs>
        <w:spacing w:line="235" w:lineRule="auto"/>
        <w:ind w:left="720" w:hanging="707"/>
        <w:jc w:val="both"/>
        <w:rPr>
          <w:color w:val="000000" w:themeColor="text1"/>
          <w:sz w:val="20"/>
        </w:rPr>
      </w:pPr>
      <w:r w:rsidRPr="007C2E38">
        <w:rPr>
          <w:b/>
          <w:color w:val="000000" w:themeColor="text1"/>
          <w:sz w:val="20"/>
          <w:u w:val="single"/>
        </w:rPr>
        <w:t>A.</w:t>
      </w:r>
      <w:r w:rsidR="00E10ACA" w:rsidRPr="007C2E38">
        <w:rPr>
          <w:b/>
          <w:color w:val="000000" w:themeColor="text1"/>
          <w:sz w:val="20"/>
          <w:u w:val="single"/>
        </w:rPr>
        <w:t>4</w:t>
      </w:r>
      <w:r w:rsidRPr="007C2E38">
        <w:rPr>
          <w:b/>
          <w:color w:val="000000" w:themeColor="text1"/>
          <w:sz w:val="20"/>
          <w:u w:val="single"/>
        </w:rPr>
        <w:t xml:space="preserve"> </w:t>
      </w:r>
      <w:r w:rsidR="00E10ACA" w:rsidRPr="007C2E38">
        <w:rPr>
          <w:b/>
          <w:color w:val="000000" w:themeColor="text1"/>
          <w:sz w:val="20"/>
          <w:u w:val="single"/>
        </w:rPr>
        <w:t>Minimizzazione dei dati</w:t>
      </w:r>
    </w:p>
    <w:p w14:paraId="2E46F6D6" w14:textId="69C63EFF" w:rsidR="009F4856" w:rsidRPr="007C2E38" w:rsidRDefault="009F4856" w:rsidP="00E10ACA">
      <w:pPr>
        <w:tabs>
          <w:tab w:val="left" w:pos="142"/>
        </w:tabs>
        <w:spacing w:line="235" w:lineRule="auto"/>
        <w:ind w:left="720" w:hanging="707"/>
        <w:jc w:val="both"/>
        <w:rPr>
          <w:b/>
          <w:i/>
          <w:color w:val="000000" w:themeColor="text1"/>
          <w:sz w:val="20"/>
        </w:rPr>
      </w:pPr>
      <w:r w:rsidRPr="007C2E38">
        <w:rPr>
          <w:b/>
          <w:i/>
          <w:color w:val="000000" w:themeColor="text1"/>
          <w:sz w:val="20"/>
        </w:rPr>
        <w:tab/>
      </w:r>
      <w:r w:rsidR="00DD04D8" w:rsidRPr="007C2E38">
        <w:rPr>
          <w:b/>
          <w:i/>
          <w:color w:val="000000" w:themeColor="text1"/>
          <w:sz w:val="20"/>
        </w:rPr>
        <w:t xml:space="preserve">            </w:t>
      </w:r>
      <w:r w:rsidR="00E10ACA" w:rsidRPr="007C2E38">
        <w:rPr>
          <w:b/>
          <w:i/>
          <w:color w:val="000000" w:themeColor="text1"/>
          <w:sz w:val="20"/>
        </w:rPr>
        <w:t xml:space="preserve">A.4.1 </w:t>
      </w:r>
      <w:r w:rsidR="00437D83" w:rsidRPr="007C2E38">
        <w:rPr>
          <w:b/>
          <w:i/>
          <w:color w:val="000000" w:themeColor="text1"/>
          <w:sz w:val="20"/>
        </w:rPr>
        <w:t>Cancellazione sicura di file temporanei</w:t>
      </w:r>
    </w:p>
    <w:p w14:paraId="737849A7" w14:textId="02A4E77D" w:rsidR="00437D83" w:rsidRPr="007C2E38" w:rsidRDefault="00437D83" w:rsidP="00033DE2">
      <w:pPr>
        <w:tabs>
          <w:tab w:val="left" w:pos="1418"/>
        </w:tabs>
        <w:spacing w:line="235" w:lineRule="auto"/>
        <w:ind w:left="1415" w:hanging="707"/>
        <w:jc w:val="both"/>
        <w:rPr>
          <w:color w:val="000000" w:themeColor="text1"/>
          <w:sz w:val="20"/>
        </w:rPr>
      </w:pPr>
      <w:r w:rsidRPr="007C2E38">
        <w:rPr>
          <w:color w:val="000000" w:themeColor="text1"/>
          <w:sz w:val="20"/>
        </w:rPr>
        <w:tab/>
        <w:t xml:space="preserve">Parsec si impegna ad </w:t>
      </w:r>
      <w:r w:rsidR="00A16B33" w:rsidRPr="007C2E38">
        <w:rPr>
          <w:color w:val="000000" w:themeColor="text1"/>
          <w:sz w:val="20"/>
        </w:rPr>
        <w:t xml:space="preserve">implementare politiche di cleaning - </w:t>
      </w:r>
      <w:r w:rsidRPr="007C2E38">
        <w:rPr>
          <w:color w:val="000000" w:themeColor="text1"/>
          <w:sz w:val="20"/>
        </w:rPr>
        <w:t>cancellazione sicura di tutti i dati e file temporanei.</w:t>
      </w:r>
      <w:r w:rsidRPr="007C2E38">
        <w:rPr>
          <w:color w:val="000000" w:themeColor="text1"/>
          <w:sz w:val="20"/>
        </w:rPr>
        <w:tab/>
      </w:r>
      <w:r w:rsidRPr="007C2E38">
        <w:rPr>
          <w:color w:val="000000" w:themeColor="text1"/>
          <w:sz w:val="20"/>
        </w:rPr>
        <w:tab/>
      </w:r>
    </w:p>
    <w:p w14:paraId="68AE8AAB" w14:textId="77777777" w:rsidR="009F4856" w:rsidRPr="007C2E38" w:rsidRDefault="009F4856" w:rsidP="009F4856">
      <w:pPr>
        <w:tabs>
          <w:tab w:val="left" w:pos="700"/>
        </w:tabs>
        <w:spacing w:line="235" w:lineRule="auto"/>
        <w:ind w:left="720" w:hanging="707"/>
        <w:jc w:val="both"/>
        <w:rPr>
          <w:color w:val="000000" w:themeColor="text1"/>
          <w:sz w:val="20"/>
        </w:rPr>
      </w:pPr>
    </w:p>
    <w:p w14:paraId="0B0ABDD5" w14:textId="5E7D0563" w:rsidR="009F4856" w:rsidRPr="007C2E38" w:rsidRDefault="009F4856" w:rsidP="009F4856">
      <w:pPr>
        <w:tabs>
          <w:tab w:val="left" w:pos="700"/>
        </w:tabs>
        <w:spacing w:line="235" w:lineRule="auto"/>
        <w:ind w:left="720" w:hanging="707"/>
        <w:jc w:val="both"/>
        <w:rPr>
          <w:color w:val="000000" w:themeColor="text1"/>
          <w:sz w:val="20"/>
        </w:rPr>
      </w:pPr>
      <w:r w:rsidRPr="007C2E38">
        <w:rPr>
          <w:b/>
          <w:color w:val="000000" w:themeColor="text1"/>
          <w:sz w:val="20"/>
          <w:u w:val="single"/>
        </w:rPr>
        <w:t>A.</w:t>
      </w:r>
      <w:r w:rsidR="00E10ACA" w:rsidRPr="007C2E38">
        <w:rPr>
          <w:b/>
          <w:color w:val="000000" w:themeColor="text1"/>
          <w:sz w:val="20"/>
          <w:u w:val="single"/>
        </w:rPr>
        <w:t>5</w:t>
      </w:r>
      <w:r w:rsidRPr="007C2E38">
        <w:rPr>
          <w:b/>
          <w:color w:val="000000" w:themeColor="text1"/>
          <w:sz w:val="20"/>
          <w:u w:val="single"/>
        </w:rPr>
        <w:t xml:space="preserve"> Limiti all'uso, al mantenimento e alla divulgazione</w:t>
      </w:r>
      <w:r w:rsidRPr="007C2E38">
        <w:rPr>
          <w:color w:val="000000" w:themeColor="text1"/>
          <w:sz w:val="20"/>
        </w:rPr>
        <w:tab/>
      </w:r>
    </w:p>
    <w:p w14:paraId="36214396" w14:textId="6D1A8328" w:rsidR="009F4856" w:rsidRPr="007C2E38" w:rsidRDefault="009F4856" w:rsidP="009F4856">
      <w:pPr>
        <w:tabs>
          <w:tab w:val="left" w:pos="700"/>
        </w:tabs>
        <w:spacing w:line="235" w:lineRule="auto"/>
        <w:ind w:left="720" w:hanging="707"/>
        <w:jc w:val="both"/>
        <w:rPr>
          <w:b/>
          <w:i/>
          <w:color w:val="000000" w:themeColor="text1"/>
          <w:sz w:val="20"/>
        </w:rPr>
      </w:pPr>
      <w:r w:rsidRPr="007C2E38">
        <w:rPr>
          <w:b/>
          <w:i/>
          <w:color w:val="000000" w:themeColor="text1"/>
          <w:sz w:val="20"/>
        </w:rPr>
        <w:tab/>
        <w:t>A.</w:t>
      </w:r>
      <w:r w:rsidR="003747E9" w:rsidRPr="007C2E38">
        <w:rPr>
          <w:b/>
          <w:i/>
          <w:color w:val="000000" w:themeColor="text1"/>
          <w:sz w:val="20"/>
        </w:rPr>
        <w:t>5</w:t>
      </w:r>
      <w:r w:rsidRPr="007C2E38">
        <w:rPr>
          <w:b/>
          <w:i/>
          <w:color w:val="000000" w:themeColor="text1"/>
          <w:sz w:val="20"/>
        </w:rPr>
        <w:t>.1</w:t>
      </w:r>
      <w:r w:rsidR="00437D83" w:rsidRPr="007C2E38">
        <w:rPr>
          <w:b/>
          <w:i/>
          <w:color w:val="000000" w:themeColor="text1"/>
          <w:sz w:val="20"/>
        </w:rPr>
        <w:t xml:space="preserve"> Notifica di divulgazione di dati personali</w:t>
      </w:r>
    </w:p>
    <w:p w14:paraId="352A959A" w14:textId="0F5A8415" w:rsidR="00437D83" w:rsidRPr="007C2E38" w:rsidRDefault="0086000A" w:rsidP="00CF76DF">
      <w:pPr>
        <w:tabs>
          <w:tab w:val="left" w:pos="700"/>
        </w:tabs>
        <w:spacing w:line="235" w:lineRule="auto"/>
        <w:ind w:left="1407" w:hanging="707"/>
        <w:jc w:val="both"/>
        <w:rPr>
          <w:color w:val="000000" w:themeColor="text1"/>
          <w:sz w:val="20"/>
        </w:rPr>
      </w:pPr>
      <w:r w:rsidRPr="007C2E38">
        <w:rPr>
          <w:color w:val="000000" w:themeColor="text1"/>
          <w:sz w:val="20"/>
        </w:rPr>
        <w:tab/>
      </w:r>
      <w:r w:rsidR="00C47EC9" w:rsidRPr="007C2E38">
        <w:rPr>
          <w:color w:val="000000" w:themeColor="text1"/>
          <w:sz w:val="20"/>
        </w:rPr>
        <w:t xml:space="preserve">Ferme restando le comunicazioni e diffusioni effettuate in esecuzione di ogni obbligo di legge, i vostri dati personali potranno essere comunicati in Italia e all’interno dell’Unione Europea a </w:t>
      </w:r>
      <w:r w:rsidR="00DD04D8" w:rsidRPr="007C2E38">
        <w:rPr>
          <w:color w:val="000000" w:themeColor="text1"/>
          <w:sz w:val="20"/>
        </w:rPr>
        <w:t>e</w:t>
      </w:r>
      <w:r w:rsidR="00C47EC9" w:rsidRPr="007C2E38">
        <w:rPr>
          <w:color w:val="000000" w:themeColor="text1"/>
          <w:sz w:val="20"/>
        </w:rPr>
        <w:t xml:space="preserve">nti </w:t>
      </w:r>
      <w:r w:rsidR="00DD04D8" w:rsidRPr="007C2E38">
        <w:rPr>
          <w:color w:val="000000" w:themeColor="text1"/>
          <w:sz w:val="20"/>
        </w:rPr>
        <w:t>p</w:t>
      </w:r>
      <w:r w:rsidR="00C47EC9" w:rsidRPr="007C2E38">
        <w:rPr>
          <w:color w:val="000000" w:themeColor="text1"/>
          <w:sz w:val="20"/>
        </w:rPr>
        <w:t>ubblici e privati, a seguito di ispezioni verifiche o indagini prescritte da un’autorità giudiziaria. Qualora l’Autorità Giudiziaria lo prescriva, tale divulgazione non le verrà notificata.</w:t>
      </w:r>
    </w:p>
    <w:p w14:paraId="3DBA130E" w14:textId="77777777" w:rsidR="00C47EC9" w:rsidRPr="007C2E38" w:rsidRDefault="00C47EC9" w:rsidP="009F4856">
      <w:pPr>
        <w:tabs>
          <w:tab w:val="left" w:pos="700"/>
        </w:tabs>
        <w:spacing w:line="235" w:lineRule="auto"/>
        <w:ind w:left="720" w:hanging="707"/>
        <w:jc w:val="both"/>
        <w:rPr>
          <w:color w:val="000000" w:themeColor="text1"/>
          <w:sz w:val="20"/>
        </w:rPr>
      </w:pPr>
    </w:p>
    <w:p w14:paraId="2679DF52" w14:textId="3AFDAE0C" w:rsidR="009F4856" w:rsidRPr="007C2E38" w:rsidRDefault="009F4856" w:rsidP="009F4856">
      <w:pPr>
        <w:tabs>
          <w:tab w:val="left" w:pos="700"/>
        </w:tabs>
        <w:spacing w:line="235" w:lineRule="auto"/>
        <w:ind w:left="720" w:hanging="707"/>
        <w:jc w:val="both"/>
        <w:rPr>
          <w:color w:val="000000" w:themeColor="text1"/>
          <w:sz w:val="20"/>
        </w:rPr>
      </w:pPr>
      <w:r w:rsidRPr="007C2E38">
        <w:rPr>
          <w:color w:val="000000" w:themeColor="text1"/>
          <w:sz w:val="20"/>
        </w:rPr>
        <w:tab/>
      </w:r>
      <w:r w:rsidRPr="007C2E38">
        <w:rPr>
          <w:b/>
          <w:i/>
          <w:color w:val="000000" w:themeColor="text1"/>
          <w:sz w:val="20"/>
        </w:rPr>
        <w:t>A.</w:t>
      </w:r>
      <w:r w:rsidR="003747E9" w:rsidRPr="007C2E38">
        <w:rPr>
          <w:b/>
          <w:i/>
          <w:color w:val="000000" w:themeColor="text1"/>
          <w:sz w:val="20"/>
        </w:rPr>
        <w:t>5</w:t>
      </w:r>
      <w:r w:rsidRPr="007C2E38">
        <w:rPr>
          <w:b/>
          <w:i/>
          <w:color w:val="000000" w:themeColor="text1"/>
          <w:sz w:val="20"/>
        </w:rPr>
        <w:t>.2</w:t>
      </w:r>
      <w:r w:rsidR="00C47EC9" w:rsidRPr="007C2E38">
        <w:rPr>
          <w:b/>
          <w:i/>
          <w:color w:val="000000" w:themeColor="text1"/>
          <w:sz w:val="20"/>
        </w:rPr>
        <w:t xml:space="preserve"> Registrazione delle divulgazioni di dati personali</w:t>
      </w:r>
    </w:p>
    <w:p w14:paraId="2C792176" w14:textId="510AA00D" w:rsidR="00C47EC9" w:rsidRPr="007C2E38" w:rsidRDefault="00C47EC9" w:rsidP="00CF76DF">
      <w:pPr>
        <w:tabs>
          <w:tab w:val="left" w:pos="700"/>
        </w:tabs>
        <w:spacing w:line="235" w:lineRule="auto"/>
        <w:ind w:left="1418" w:hanging="2"/>
        <w:jc w:val="both"/>
        <w:rPr>
          <w:color w:val="000000" w:themeColor="text1"/>
          <w:sz w:val="20"/>
        </w:rPr>
      </w:pPr>
      <w:r w:rsidRPr="007C2E38">
        <w:rPr>
          <w:color w:val="000000" w:themeColor="text1"/>
          <w:sz w:val="20"/>
        </w:rPr>
        <w:t>I sistemi di estrazione dati di Parsec, registreranno tutte le estrazioni di dati attraverso s</w:t>
      </w:r>
      <w:r w:rsidR="00CF76DF" w:rsidRPr="007C2E38">
        <w:rPr>
          <w:color w:val="000000" w:themeColor="text1"/>
          <w:sz w:val="20"/>
        </w:rPr>
        <w:t xml:space="preserve">istemi di logging e conservando </w:t>
      </w:r>
      <w:r w:rsidRPr="007C2E38">
        <w:rPr>
          <w:color w:val="000000" w:themeColor="text1"/>
          <w:sz w:val="20"/>
        </w:rPr>
        <w:t>tali dati per due (2) anni</w:t>
      </w:r>
      <w:r w:rsidR="00922196" w:rsidRPr="007C2E38">
        <w:rPr>
          <w:color w:val="000000" w:themeColor="text1"/>
          <w:sz w:val="20"/>
        </w:rPr>
        <w:t>.</w:t>
      </w:r>
    </w:p>
    <w:p w14:paraId="21AB0609" w14:textId="77777777" w:rsidR="003747E9" w:rsidRPr="007C2E38" w:rsidRDefault="003747E9" w:rsidP="00CF76DF">
      <w:pPr>
        <w:tabs>
          <w:tab w:val="left" w:pos="700"/>
        </w:tabs>
        <w:spacing w:line="235" w:lineRule="auto"/>
        <w:ind w:left="1418" w:hanging="2"/>
        <w:jc w:val="both"/>
        <w:rPr>
          <w:color w:val="000000" w:themeColor="text1"/>
          <w:sz w:val="20"/>
        </w:rPr>
      </w:pPr>
    </w:p>
    <w:p w14:paraId="068F1AA5" w14:textId="0EF8BD51" w:rsidR="003747E9" w:rsidRPr="007C2E38" w:rsidRDefault="003747E9" w:rsidP="003747E9">
      <w:pPr>
        <w:tabs>
          <w:tab w:val="left" w:pos="700"/>
        </w:tabs>
        <w:spacing w:line="235" w:lineRule="auto"/>
        <w:jc w:val="both"/>
        <w:rPr>
          <w:b/>
          <w:bCs/>
          <w:color w:val="000000" w:themeColor="text1"/>
          <w:sz w:val="20"/>
        </w:rPr>
      </w:pPr>
      <w:r w:rsidRPr="007C2E38">
        <w:rPr>
          <w:b/>
          <w:bCs/>
          <w:color w:val="000000" w:themeColor="text1"/>
          <w:sz w:val="20"/>
        </w:rPr>
        <w:t>A.6 Accuratezza e qualità</w:t>
      </w:r>
    </w:p>
    <w:p w14:paraId="327F3A86" w14:textId="2F8AD90C" w:rsidR="003747E9" w:rsidRPr="007C2E38" w:rsidRDefault="003747E9" w:rsidP="003747E9">
      <w:pPr>
        <w:tabs>
          <w:tab w:val="left" w:pos="700"/>
        </w:tabs>
        <w:spacing w:line="235" w:lineRule="auto"/>
        <w:ind w:left="1418"/>
        <w:jc w:val="both"/>
        <w:rPr>
          <w:b/>
          <w:bCs/>
          <w:color w:val="000000" w:themeColor="text1"/>
          <w:sz w:val="20"/>
        </w:rPr>
      </w:pPr>
      <w:r w:rsidRPr="007C2E38">
        <w:rPr>
          <w:b/>
          <w:bCs/>
          <w:color w:val="000000" w:themeColor="text1"/>
          <w:sz w:val="20"/>
        </w:rPr>
        <w:t>Nessun controllo rileva ai fini di questo principio privacy</w:t>
      </w:r>
      <w:r w:rsidR="00EA4CCB" w:rsidRPr="007C2E38">
        <w:rPr>
          <w:b/>
          <w:bCs/>
          <w:color w:val="000000" w:themeColor="text1"/>
          <w:sz w:val="20"/>
        </w:rPr>
        <w:t>.</w:t>
      </w:r>
    </w:p>
    <w:p w14:paraId="3E056916" w14:textId="77777777" w:rsidR="009F4856" w:rsidRPr="007C2E38" w:rsidRDefault="009F4856" w:rsidP="00100988">
      <w:pPr>
        <w:tabs>
          <w:tab w:val="left" w:pos="700"/>
        </w:tabs>
        <w:spacing w:line="235" w:lineRule="auto"/>
        <w:jc w:val="both"/>
        <w:rPr>
          <w:color w:val="000000" w:themeColor="text1"/>
          <w:sz w:val="20"/>
        </w:rPr>
      </w:pPr>
    </w:p>
    <w:p w14:paraId="709D33D3" w14:textId="35CFBD88" w:rsidR="009F4856" w:rsidRPr="007C2E38" w:rsidRDefault="009F4856" w:rsidP="009F4856">
      <w:pPr>
        <w:tabs>
          <w:tab w:val="left" w:pos="700"/>
        </w:tabs>
        <w:spacing w:line="235" w:lineRule="auto"/>
        <w:ind w:left="720" w:hanging="707"/>
        <w:jc w:val="both"/>
        <w:rPr>
          <w:b/>
          <w:color w:val="000000" w:themeColor="text1"/>
          <w:sz w:val="20"/>
          <w:u w:val="single"/>
        </w:rPr>
      </w:pPr>
      <w:r w:rsidRPr="007C2E38">
        <w:rPr>
          <w:b/>
          <w:color w:val="000000" w:themeColor="text1"/>
          <w:sz w:val="20"/>
          <w:u w:val="single"/>
        </w:rPr>
        <w:t>A.</w:t>
      </w:r>
      <w:r w:rsidR="003747E9" w:rsidRPr="007C2E38">
        <w:rPr>
          <w:b/>
          <w:color w:val="000000" w:themeColor="text1"/>
          <w:sz w:val="20"/>
          <w:u w:val="single"/>
        </w:rPr>
        <w:t>7</w:t>
      </w:r>
      <w:r w:rsidRPr="007C2E38">
        <w:rPr>
          <w:b/>
          <w:color w:val="000000" w:themeColor="text1"/>
          <w:sz w:val="20"/>
          <w:u w:val="single"/>
        </w:rPr>
        <w:t xml:space="preserve"> </w:t>
      </w:r>
      <w:r w:rsidR="003747E9" w:rsidRPr="007C2E38">
        <w:rPr>
          <w:b/>
          <w:color w:val="000000" w:themeColor="text1"/>
          <w:sz w:val="20"/>
          <w:u w:val="single"/>
        </w:rPr>
        <w:t>Apertura</w:t>
      </w:r>
      <w:r w:rsidRPr="007C2E38">
        <w:rPr>
          <w:b/>
          <w:color w:val="000000" w:themeColor="text1"/>
          <w:sz w:val="20"/>
          <w:u w:val="single"/>
        </w:rPr>
        <w:t>, trasparen</w:t>
      </w:r>
      <w:r w:rsidR="003747E9" w:rsidRPr="007C2E38">
        <w:rPr>
          <w:b/>
          <w:color w:val="000000" w:themeColor="text1"/>
          <w:sz w:val="20"/>
          <w:u w:val="single"/>
        </w:rPr>
        <w:t>za</w:t>
      </w:r>
      <w:r w:rsidRPr="007C2E38">
        <w:rPr>
          <w:b/>
          <w:color w:val="000000" w:themeColor="text1"/>
          <w:sz w:val="20"/>
          <w:u w:val="single"/>
        </w:rPr>
        <w:t xml:space="preserve"> </w:t>
      </w:r>
      <w:r w:rsidR="003747E9" w:rsidRPr="007C2E38">
        <w:rPr>
          <w:b/>
          <w:color w:val="000000" w:themeColor="text1"/>
          <w:sz w:val="20"/>
          <w:u w:val="single"/>
        </w:rPr>
        <w:t>e</w:t>
      </w:r>
      <w:r w:rsidRPr="007C2E38">
        <w:rPr>
          <w:b/>
          <w:color w:val="000000" w:themeColor="text1"/>
          <w:sz w:val="20"/>
          <w:u w:val="single"/>
        </w:rPr>
        <w:t xml:space="preserve"> </w:t>
      </w:r>
      <w:r w:rsidR="003747E9" w:rsidRPr="007C2E38">
        <w:rPr>
          <w:b/>
          <w:color w:val="000000" w:themeColor="text1"/>
          <w:sz w:val="20"/>
          <w:u w:val="single"/>
        </w:rPr>
        <w:t>informativa</w:t>
      </w:r>
    </w:p>
    <w:p w14:paraId="59DA26C1" w14:textId="04E2C9D5" w:rsidR="009F4856" w:rsidRPr="007C2E38" w:rsidRDefault="009F4856" w:rsidP="009F4856">
      <w:pPr>
        <w:tabs>
          <w:tab w:val="left" w:pos="700"/>
        </w:tabs>
        <w:spacing w:line="235" w:lineRule="auto"/>
        <w:ind w:left="720" w:hanging="707"/>
        <w:jc w:val="both"/>
        <w:rPr>
          <w:color w:val="000000" w:themeColor="text1"/>
          <w:sz w:val="20"/>
        </w:rPr>
      </w:pPr>
      <w:r w:rsidRPr="007C2E38">
        <w:rPr>
          <w:color w:val="000000" w:themeColor="text1"/>
          <w:sz w:val="20"/>
        </w:rPr>
        <w:tab/>
      </w:r>
      <w:r w:rsidRPr="007C2E38">
        <w:rPr>
          <w:b/>
          <w:i/>
          <w:color w:val="000000" w:themeColor="text1"/>
          <w:sz w:val="20"/>
        </w:rPr>
        <w:t>A.</w:t>
      </w:r>
      <w:r w:rsidR="003747E9" w:rsidRPr="007C2E38">
        <w:rPr>
          <w:b/>
          <w:i/>
          <w:color w:val="000000" w:themeColor="text1"/>
          <w:sz w:val="20"/>
        </w:rPr>
        <w:t>7</w:t>
      </w:r>
      <w:r w:rsidRPr="007C2E38">
        <w:rPr>
          <w:b/>
          <w:i/>
          <w:color w:val="000000" w:themeColor="text1"/>
          <w:sz w:val="20"/>
        </w:rPr>
        <w:t>.1</w:t>
      </w:r>
      <w:r w:rsidR="00C47EC9" w:rsidRPr="007C2E38">
        <w:rPr>
          <w:b/>
          <w:i/>
          <w:color w:val="000000" w:themeColor="text1"/>
          <w:sz w:val="20"/>
        </w:rPr>
        <w:t xml:space="preserve"> Notifica del trattamento di dati personali da parte di sub-fornitori</w:t>
      </w:r>
    </w:p>
    <w:p w14:paraId="210D92C1" w14:textId="57954E0C" w:rsidR="00100988" w:rsidRPr="007C2E38" w:rsidRDefault="009F4856" w:rsidP="0086000A">
      <w:pPr>
        <w:tabs>
          <w:tab w:val="left" w:pos="700"/>
        </w:tabs>
        <w:spacing w:line="235" w:lineRule="auto"/>
        <w:ind w:left="1407" w:hanging="707"/>
        <w:jc w:val="both"/>
        <w:rPr>
          <w:color w:val="000000" w:themeColor="text1"/>
          <w:sz w:val="20"/>
        </w:rPr>
      </w:pPr>
      <w:r w:rsidRPr="007C2E38">
        <w:rPr>
          <w:color w:val="000000" w:themeColor="text1"/>
          <w:sz w:val="20"/>
        </w:rPr>
        <w:tab/>
      </w:r>
      <w:r w:rsidR="00100988" w:rsidRPr="007C2E38">
        <w:rPr>
          <w:color w:val="000000" w:themeColor="text1"/>
          <w:sz w:val="20"/>
        </w:rPr>
        <w:t>L’eventuale necessità</w:t>
      </w:r>
      <w:r w:rsidR="00DD04D8" w:rsidRPr="007C2E38">
        <w:rPr>
          <w:color w:val="000000" w:themeColor="text1"/>
          <w:sz w:val="20"/>
        </w:rPr>
        <w:t xml:space="preserve"> sopravvenuta in seguito all’avvio del servizio di</w:t>
      </w:r>
      <w:r w:rsidR="00100988" w:rsidRPr="007C2E38">
        <w:rPr>
          <w:color w:val="000000" w:themeColor="text1"/>
          <w:sz w:val="20"/>
        </w:rPr>
        <w:t xml:space="preserve"> demandare a soggetti terzi</w:t>
      </w:r>
      <w:r w:rsidR="00DD04D8" w:rsidRPr="007C2E38">
        <w:rPr>
          <w:color w:val="000000" w:themeColor="text1"/>
          <w:sz w:val="20"/>
        </w:rPr>
        <w:t xml:space="preserve"> (non già comunicati)</w:t>
      </w:r>
      <w:r w:rsidR="00100988" w:rsidRPr="007C2E38">
        <w:rPr>
          <w:color w:val="000000" w:themeColor="text1"/>
          <w:sz w:val="20"/>
        </w:rPr>
        <w:t xml:space="preserve"> il trattamento dei dati personali, sarà oggetto di </w:t>
      </w:r>
      <w:r w:rsidR="00DD04D8" w:rsidRPr="007C2E38">
        <w:rPr>
          <w:color w:val="000000" w:themeColor="text1"/>
          <w:sz w:val="20"/>
        </w:rPr>
        <w:t>comunicazione</w:t>
      </w:r>
      <w:r w:rsidR="00100988" w:rsidRPr="007C2E38">
        <w:rPr>
          <w:color w:val="000000" w:themeColor="text1"/>
          <w:sz w:val="20"/>
        </w:rPr>
        <w:t xml:space="preserve"> al cliente</w:t>
      </w:r>
      <w:r w:rsidR="001723BE" w:rsidRPr="007C2E38">
        <w:rPr>
          <w:color w:val="000000" w:themeColor="text1"/>
          <w:sz w:val="20"/>
        </w:rPr>
        <w:t xml:space="preserve"> con modalità definite all’interno della nomina ex art 28 Reg. UE 2016/679</w:t>
      </w:r>
      <w:r w:rsidR="00100988" w:rsidRPr="007C2E38">
        <w:rPr>
          <w:color w:val="000000" w:themeColor="text1"/>
          <w:sz w:val="20"/>
        </w:rPr>
        <w:t>.</w:t>
      </w:r>
    </w:p>
    <w:p w14:paraId="0668591D" w14:textId="77777777" w:rsidR="003747E9" w:rsidRPr="007C2E38" w:rsidRDefault="003747E9" w:rsidP="0086000A">
      <w:pPr>
        <w:tabs>
          <w:tab w:val="left" w:pos="700"/>
        </w:tabs>
        <w:spacing w:line="235" w:lineRule="auto"/>
        <w:ind w:left="1407" w:hanging="707"/>
        <w:jc w:val="both"/>
        <w:rPr>
          <w:color w:val="000000" w:themeColor="text1"/>
          <w:sz w:val="20"/>
        </w:rPr>
      </w:pPr>
    </w:p>
    <w:p w14:paraId="7D730F0A" w14:textId="558271BB" w:rsidR="003747E9" w:rsidRPr="007C2E38" w:rsidRDefault="003747E9" w:rsidP="003747E9">
      <w:pPr>
        <w:tabs>
          <w:tab w:val="left" w:pos="700"/>
        </w:tabs>
        <w:spacing w:line="235" w:lineRule="auto"/>
        <w:ind w:left="709" w:hanging="707"/>
        <w:jc w:val="both"/>
        <w:rPr>
          <w:b/>
          <w:bCs/>
          <w:color w:val="000000" w:themeColor="text1"/>
          <w:sz w:val="20"/>
          <w:u w:val="single"/>
        </w:rPr>
      </w:pPr>
      <w:r w:rsidRPr="007C2E38">
        <w:rPr>
          <w:b/>
          <w:bCs/>
          <w:color w:val="000000" w:themeColor="text1"/>
          <w:sz w:val="20"/>
          <w:u w:val="single"/>
        </w:rPr>
        <w:t>A.8 Partecipazione e accesso dell’individuo</w:t>
      </w:r>
    </w:p>
    <w:p w14:paraId="657C0AAC" w14:textId="77777777" w:rsidR="00EA4CCB" w:rsidRPr="007C2E38" w:rsidRDefault="00EA4CCB" w:rsidP="00EA4CCB">
      <w:pPr>
        <w:tabs>
          <w:tab w:val="left" w:pos="700"/>
        </w:tabs>
        <w:spacing w:line="235" w:lineRule="auto"/>
        <w:ind w:left="1418"/>
        <w:jc w:val="both"/>
        <w:rPr>
          <w:b/>
          <w:bCs/>
          <w:color w:val="000000" w:themeColor="text1"/>
          <w:sz w:val="20"/>
        </w:rPr>
      </w:pPr>
      <w:r w:rsidRPr="007C2E38">
        <w:rPr>
          <w:b/>
          <w:bCs/>
          <w:color w:val="000000" w:themeColor="text1"/>
          <w:sz w:val="20"/>
        </w:rPr>
        <w:t>Nessun controllo rileva ai fini di questo principio privacy.</w:t>
      </w:r>
    </w:p>
    <w:p w14:paraId="4450A94F" w14:textId="77777777" w:rsidR="00EA4CCB" w:rsidRPr="007C2E38" w:rsidRDefault="00EA4CCB" w:rsidP="003747E9">
      <w:pPr>
        <w:tabs>
          <w:tab w:val="left" w:pos="700"/>
        </w:tabs>
        <w:spacing w:line="235" w:lineRule="auto"/>
        <w:ind w:left="709" w:hanging="707"/>
        <w:jc w:val="both"/>
        <w:rPr>
          <w:b/>
          <w:bCs/>
          <w:color w:val="000000" w:themeColor="text1"/>
          <w:sz w:val="20"/>
          <w:u w:val="single"/>
        </w:rPr>
      </w:pPr>
    </w:p>
    <w:p w14:paraId="45151294" w14:textId="5A114E92" w:rsidR="0098554F" w:rsidRPr="007C2E38" w:rsidRDefault="0098554F" w:rsidP="0098554F">
      <w:pPr>
        <w:tabs>
          <w:tab w:val="left" w:pos="700"/>
        </w:tabs>
        <w:spacing w:line="235" w:lineRule="auto"/>
        <w:ind w:left="720" w:hanging="707"/>
        <w:jc w:val="both"/>
        <w:rPr>
          <w:color w:val="000000" w:themeColor="text1"/>
          <w:sz w:val="20"/>
        </w:rPr>
      </w:pPr>
      <w:r w:rsidRPr="007C2E38">
        <w:rPr>
          <w:b/>
          <w:color w:val="000000" w:themeColor="text1"/>
          <w:sz w:val="20"/>
          <w:u w:val="single"/>
        </w:rPr>
        <w:t>A.9 Accountability</w:t>
      </w:r>
    </w:p>
    <w:p w14:paraId="1D9CCC20" w14:textId="13C24A39" w:rsidR="00D57430" w:rsidRPr="007C2E38" w:rsidRDefault="00D57430" w:rsidP="00D57430">
      <w:pPr>
        <w:tabs>
          <w:tab w:val="left" w:pos="700"/>
        </w:tabs>
        <w:spacing w:line="235" w:lineRule="auto"/>
        <w:ind w:left="720" w:hanging="11"/>
        <w:jc w:val="both"/>
        <w:rPr>
          <w:color w:val="000000" w:themeColor="text1"/>
          <w:sz w:val="20"/>
        </w:rPr>
      </w:pPr>
      <w:r w:rsidRPr="007C2E38">
        <w:rPr>
          <w:b/>
          <w:i/>
          <w:color w:val="000000" w:themeColor="text1"/>
          <w:sz w:val="20"/>
        </w:rPr>
        <w:t>A.9.1 Notifica di violazione di dati personali</w:t>
      </w:r>
    </w:p>
    <w:p w14:paraId="58396A9F" w14:textId="234FAFEF" w:rsidR="00D57430" w:rsidRPr="007C2E38" w:rsidRDefault="00D57430" w:rsidP="00D57430">
      <w:pPr>
        <w:tabs>
          <w:tab w:val="left" w:pos="700"/>
        </w:tabs>
        <w:spacing w:line="235" w:lineRule="auto"/>
        <w:ind w:left="1407" w:hanging="707"/>
        <w:jc w:val="both"/>
        <w:rPr>
          <w:b/>
          <w:i/>
          <w:color w:val="000000" w:themeColor="text1"/>
          <w:sz w:val="20"/>
        </w:rPr>
      </w:pPr>
      <w:r w:rsidRPr="007C2E38">
        <w:rPr>
          <w:color w:val="000000" w:themeColor="text1"/>
          <w:sz w:val="20"/>
        </w:rPr>
        <w:lastRenderedPageBreak/>
        <w:tab/>
        <w:t>Le procedure di gestione ISO 27001 garantiscono il corretto approccio alla gestione di eventuali incidenti nel rispetto anche del nuovo Regolamento Europeo sulla Protezione dei Dati Personali (GDPR). In caso di Data Breach, verranno attivate le procedure volte a garantire al cliente una tempestiva conoscenza della violazione e le azioni volte a mitigarne le conseguenze.</w:t>
      </w:r>
    </w:p>
    <w:p w14:paraId="299A402D" w14:textId="77777777" w:rsidR="00D57430" w:rsidRPr="007C2E38" w:rsidRDefault="00D57430" w:rsidP="006E11D5">
      <w:pPr>
        <w:tabs>
          <w:tab w:val="left" w:pos="700"/>
        </w:tabs>
        <w:spacing w:line="235" w:lineRule="auto"/>
        <w:ind w:left="720" w:hanging="11"/>
        <w:jc w:val="both"/>
        <w:rPr>
          <w:b/>
          <w:i/>
          <w:color w:val="000000" w:themeColor="text1"/>
          <w:sz w:val="20"/>
        </w:rPr>
      </w:pPr>
    </w:p>
    <w:p w14:paraId="6375887A" w14:textId="10A937A0" w:rsidR="006E11D5" w:rsidRPr="007C2E38" w:rsidRDefault="006E11D5" w:rsidP="006E11D5">
      <w:pPr>
        <w:tabs>
          <w:tab w:val="left" w:pos="700"/>
        </w:tabs>
        <w:spacing w:line="235" w:lineRule="auto"/>
        <w:ind w:left="720" w:hanging="11"/>
        <w:jc w:val="both"/>
        <w:rPr>
          <w:b/>
          <w:i/>
          <w:color w:val="000000" w:themeColor="text1"/>
          <w:sz w:val="20"/>
        </w:rPr>
      </w:pPr>
      <w:r w:rsidRPr="007C2E38">
        <w:rPr>
          <w:b/>
          <w:i/>
          <w:color w:val="000000" w:themeColor="text1"/>
          <w:sz w:val="20"/>
        </w:rPr>
        <w:t xml:space="preserve">A.9.2 Periodo di </w:t>
      </w:r>
      <w:r w:rsidR="00EA4CCB" w:rsidRPr="007C2E38">
        <w:rPr>
          <w:b/>
          <w:i/>
          <w:color w:val="000000" w:themeColor="text1"/>
          <w:sz w:val="20"/>
        </w:rPr>
        <w:t xml:space="preserve">conservazione </w:t>
      </w:r>
      <w:r w:rsidRPr="007C2E38">
        <w:rPr>
          <w:b/>
          <w:i/>
          <w:color w:val="000000" w:themeColor="text1"/>
          <w:sz w:val="20"/>
        </w:rPr>
        <w:t xml:space="preserve"> per politiche amministrative di sicurezza</w:t>
      </w:r>
    </w:p>
    <w:p w14:paraId="2F019E77" w14:textId="77777777" w:rsidR="006E11D5" w:rsidRPr="007C2E38" w:rsidRDefault="006E11D5" w:rsidP="006E11D5">
      <w:pPr>
        <w:tabs>
          <w:tab w:val="left" w:pos="700"/>
        </w:tabs>
        <w:spacing w:line="235" w:lineRule="auto"/>
        <w:ind w:left="1415" w:hanging="707"/>
        <w:jc w:val="both"/>
        <w:rPr>
          <w:color w:val="000000" w:themeColor="text1"/>
          <w:sz w:val="20"/>
        </w:rPr>
      </w:pPr>
      <w:r w:rsidRPr="007C2E38">
        <w:rPr>
          <w:color w:val="000000" w:themeColor="text1"/>
          <w:sz w:val="20"/>
        </w:rPr>
        <w:tab/>
      </w:r>
      <w:r w:rsidRPr="007C2E38">
        <w:rPr>
          <w:color w:val="000000" w:themeColor="text1"/>
          <w:sz w:val="20"/>
        </w:rPr>
        <w:tab/>
        <w:t xml:space="preserve">In ragione del suo sistema ISO 9001 e ISO 27001, Parsec garantisce tutte le sue politiche di sicurezza e procedure amministrative sono mantenute per un periodo specifico di cinque (5) anni dopo la sostituzione (anche per effetto di un aggiornamento). </w:t>
      </w:r>
    </w:p>
    <w:p w14:paraId="20C3CB62" w14:textId="77777777" w:rsidR="009F4856" w:rsidRPr="007C2E38" w:rsidRDefault="009F4856" w:rsidP="00100988">
      <w:pPr>
        <w:tabs>
          <w:tab w:val="left" w:pos="700"/>
        </w:tabs>
        <w:spacing w:line="235" w:lineRule="auto"/>
        <w:jc w:val="both"/>
        <w:rPr>
          <w:color w:val="000000" w:themeColor="text1"/>
          <w:sz w:val="20"/>
        </w:rPr>
      </w:pPr>
    </w:p>
    <w:p w14:paraId="0EF9C844" w14:textId="3C2C875C" w:rsidR="009F4856" w:rsidRPr="007C2E38" w:rsidRDefault="009F4856" w:rsidP="009F4856">
      <w:pPr>
        <w:tabs>
          <w:tab w:val="left" w:pos="700"/>
        </w:tabs>
        <w:spacing w:line="235" w:lineRule="auto"/>
        <w:ind w:left="720" w:hanging="707"/>
        <w:jc w:val="both"/>
        <w:rPr>
          <w:b/>
          <w:i/>
          <w:color w:val="000000" w:themeColor="text1"/>
          <w:sz w:val="20"/>
        </w:rPr>
      </w:pPr>
      <w:r w:rsidRPr="007C2E38">
        <w:rPr>
          <w:color w:val="000000" w:themeColor="text1"/>
          <w:sz w:val="20"/>
        </w:rPr>
        <w:tab/>
      </w:r>
      <w:r w:rsidRPr="007C2E38">
        <w:rPr>
          <w:color w:val="000000" w:themeColor="text1"/>
          <w:sz w:val="20"/>
        </w:rPr>
        <w:tab/>
      </w:r>
      <w:r w:rsidRPr="007C2E38">
        <w:rPr>
          <w:b/>
          <w:i/>
          <w:color w:val="000000" w:themeColor="text1"/>
          <w:sz w:val="20"/>
        </w:rPr>
        <w:t>A.</w:t>
      </w:r>
      <w:r w:rsidR="0043030D" w:rsidRPr="007C2E38">
        <w:rPr>
          <w:b/>
          <w:i/>
          <w:color w:val="000000" w:themeColor="text1"/>
          <w:sz w:val="20"/>
        </w:rPr>
        <w:t>9</w:t>
      </w:r>
      <w:r w:rsidRPr="007C2E38">
        <w:rPr>
          <w:b/>
          <w:i/>
          <w:color w:val="000000" w:themeColor="text1"/>
          <w:sz w:val="20"/>
        </w:rPr>
        <w:t>.3</w:t>
      </w:r>
      <w:r w:rsidR="00100988" w:rsidRPr="007C2E38">
        <w:rPr>
          <w:b/>
          <w:i/>
          <w:color w:val="000000" w:themeColor="text1"/>
          <w:sz w:val="20"/>
        </w:rPr>
        <w:t xml:space="preserve"> Restituzione, trasferimento e dismissione di dati personali</w:t>
      </w:r>
    </w:p>
    <w:p w14:paraId="1F84953F" w14:textId="77777777" w:rsidR="004E76B7" w:rsidRPr="007C2E38" w:rsidRDefault="0086000A" w:rsidP="0086000A">
      <w:pPr>
        <w:tabs>
          <w:tab w:val="left" w:pos="700"/>
        </w:tabs>
        <w:spacing w:line="235" w:lineRule="auto"/>
        <w:ind w:left="1415" w:hanging="707"/>
        <w:jc w:val="both"/>
        <w:rPr>
          <w:color w:val="000000" w:themeColor="text1"/>
          <w:sz w:val="20"/>
        </w:rPr>
      </w:pPr>
      <w:r w:rsidRPr="007C2E38">
        <w:rPr>
          <w:color w:val="000000" w:themeColor="text1"/>
          <w:sz w:val="20"/>
        </w:rPr>
        <w:tab/>
      </w:r>
      <w:r w:rsidR="004E76B7" w:rsidRPr="007C2E38">
        <w:rPr>
          <w:color w:val="000000" w:themeColor="text1"/>
          <w:sz w:val="20"/>
        </w:rPr>
        <w:t>Di seguito si riportano le procedure di dettaglio sulla reversibilità del servizio SaaS attraverso il quale il Cliente, in previsione della cessazione del rapporto contrattuale con il CSP, è in grado di recuperare tutti i propri dati memorizzati dal servizio.</w:t>
      </w:r>
    </w:p>
    <w:p w14:paraId="3C5E62BC" w14:textId="77777777" w:rsidR="004E76B7" w:rsidRPr="007C2E38" w:rsidRDefault="004E76B7" w:rsidP="0086000A">
      <w:pPr>
        <w:tabs>
          <w:tab w:val="left" w:pos="700"/>
        </w:tabs>
        <w:spacing w:line="235" w:lineRule="auto"/>
        <w:ind w:left="2122" w:hanging="707"/>
        <w:jc w:val="both"/>
        <w:rPr>
          <w:color w:val="000000" w:themeColor="text1"/>
          <w:sz w:val="20"/>
        </w:rPr>
      </w:pPr>
      <w:r w:rsidRPr="007C2E38">
        <w:rPr>
          <w:color w:val="000000" w:themeColor="text1"/>
          <w:sz w:val="20"/>
        </w:rPr>
        <w:t>In caso di cessazione del rapporto contrattuale, per qualsiasi m</w:t>
      </w:r>
      <w:r w:rsidR="0086000A" w:rsidRPr="007C2E38">
        <w:rPr>
          <w:color w:val="000000" w:themeColor="text1"/>
          <w:sz w:val="20"/>
        </w:rPr>
        <w:t>otivo, Parsec 3.26 si impegna a</w:t>
      </w:r>
      <w:r w:rsidRPr="007C2E38">
        <w:rPr>
          <w:color w:val="000000" w:themeColor="text1"/>
          <w:sz w:val="20"/>
        </w:rPr>
        <w:t>:</w:t>
      </w:r>
    </w:p>
    <w:p w14:paraId="2EFCA475" w14:textId="56C0CDBD" w:rsidR="00C40D8D" w:rsidRPr="007C2E38" w:rsidRDefault="004E76B7" w:rsidP="00EA4CCB">
      <w:pPr>
        <w:numPr>
          <w:ilvl w:val="0"/>
          <w:numId w:val="25"/>
        </w:numPr>
        <w:tabs>
          <w:tab w:val="left" w:pos="700"/>
        </w:tabs>
        <w:spacing w:line="235" w:lineRule="auto"/>
        <w:jc w:val="both"/>
        <w:rPr>
          <w:color w:val="000000" w:themeColor="text1"/>
          <w:sz w:val="20"/>
        </w:rPr>
      </w:pPr>
      <w:r w:rsidRPr="007C2E38">
        <w:rPr>
          <w:color w:val="000000" w:themeColor="text1"/>
          <w:sz w:val="20"/>
        </w:rPr>
        <w:t>Restituire – o possibilmente a distruggere, a scelta del Cliente – tutti i Dati di sua pro</w:t>
      </w:r>
      <w:r w:rsidR="0086000A" w:rsidRPr="007C2E38">
        <w:rPr>
          <w:color w:val="000000" w:themeColor="text1"/>
          <w:sz w:val="20"/>
        </w:rPr>
        <w:t xml:space="preserve">prietà, in un formato leggibile </w:t>
      </w:r>
      <w:r w:rsidRPr="007C2E38">
        <w:rPr>
          <w:color w:val="000000" w:themeColor="text1"/>
          <w:sz w:val="20"/>
        </w:rPr>
        <w:t>standard che non crei problemi in un ambiente equivalente (dump SQL). L’operazione sarà svolta senza costi, su richiesta del Cliente comunicata tramite PEC a parsec326@legalmail.it indicando il numero di contratto in essere almen</w:t>
      </w:r>
      <w:r w:rsidR="0086000A" w:rsidRPr="007C2E38">
        <w:rPr>
          <w:color w:val="000000" w:themeColor="text1"/>
          <w:sz w:val="20"/>
        </w:rPr>
        <w:t>o 3 mesi prima della cessazione</w:t>
      </w:r>
      <w:r w:rsidRPr="007C2E38">
        <w:rPr>
          <w:color w:val="000000" w:themeColor="text1"/>
          <w:sz w:val="20"/>
        </w:rPr>
        <w:t>.</w:t>
      </w:r>
    </w:p>
    <w:p w14:paraId="1B897948" w14:textId="5FD950C6" w:rsidR="00C40D8D" w:rsidRPr="007C2E38" w:rsidRDefault="00C40D8D" w:rsidP="00C40D8D">
      <w:pPr>
        <w:tabs>
          <w:tab w:val="left" w:pos="700"/>
        </w:tabs>
        <w:spacing w:line="235" w:lineRule="auto"/>
        <w:ind w:left="1776"/>
        <w:jc w:val="both"/>
        <w:rPr>
          <w:color w:val="000000" w:themeColor="text1"/>
          <w:sz w:val="20"/>
        </w:rPr>
      </w:pPr>
      <w:r w:rsidRPr="007C2E38">
        <w:rPr>
          <w:color w:val="000000" w:themeColor="text1"/>
          <w:sz w:val="20"/>
        </w:rPr>
        <w:t>Parsec 3.26 fornirà al Cliente un piano di dismissione in cui verranno indicati i moduli da dismettere e le date dei vari step di dismissione (dalla consegna alla distruzione definitiva degli archivi)</w:t>
      </w:r>
    </w:p>
    <w:p w14:paraId="4B692B5D" w14:textId="015EE2BF" w:rsidR="00C40D8D" w:rsidRPr="007C2E38" w:rsidRDefault="00C40D8D" w:rsidP="00EA4CCB">
      <w:pPr>
        <w:tabs>
          <w:tab w:val="left" w:pos="700"/>
        </w:tabs>
        <w:spacing w:line="235" w:lineRule="auto"/>
        <w:ind w:left="1776"/>
        <w:jc w:val="both"/>
        <w:rPr>
          <w:color w:val="000000" w:themeColor="text1"/>
          <w:sz w:val="20"/>
        </w:rPr>
      </w:pPr>
      <w:r w:rsidRPr="007C2E38">
        <w:rPr>
          <w:color w:val="000000" w:themeColor="text1"/>
          <w:sz w:val="20"/>
        </w:rPr>
        <w:t>Suddetto piano dovrà essere necessariamente restituito firmato per accettazione a Parsec 3.26 che solo dopo provvederà ad avviare la dismissione.</w:t>
      </w:r>
    </w:p>
    <w:p w14:paraId="4243D109" w14:textId="1B93C3A3" w:rsidR="0086000A" w:rsidRPr="007C2E38" w:rsidRDefault="004E76B7" w:rsidP="0086000A">
      <w:pPr>
        <w:numPr>
          <w:ilvl w:val="0"/>
          <w:numId w:val="25"/>
        </w:numPr>
        <w:tabs>
          <w:tab w:val="left" w:pos="700"/>
        </w:tabs>
        <w:spacing w:line="235" w:lineRule="auto"/>
        <w:jc w:val="both"/>
        <w:rPr>
          <w:color w:val="000000" w:themeColor="text1"/>
          <w:sz w:val="20"/>
        </w:rPr>
      </w:pPr>
      <w:r w:rsidRPr="007C2E38">
        <w:rPr>
          <w:color w:val="000000" w:themeColor="text1"/>
          <w:sz w:val="20"/>
        </w:rPr>
        <w:t xml:space="preserve">Il Cliente lavorerà attivamente con </w:t>
      </w:r>
      <w:r w:rsidR="00853EFB" w:rsidRPr="007C2E38">
        <w:rPr>
          <w:color w:val="000000" w:themeColor="text1"/>
          <w:sz w:val="20"/>
        </w:rPr>
        <w:t>Parsec e/o con il Partener</w:t>
      </w:r>
      <w:r w:rsidRPr="007C2E38">
        <w:rPr>
          <w:color w:val="000000" w:themeColor="text1"/>
          <w:sz w:val="20"/>
        </w:rPr>
        <w:t xml:space="preserve"> al fine di facilitare il recupero dei </w:t>
      </w:r>
      <w:r w:rsidR="00DD04D8" w:rsidRPr="007C2E38">
        <w:rPr>
          <w:color w:val="000000" w:themeColor="text1"/>
          <w:sz w:val="20"/>
        </w:rPr>
        <w:t>d</w:t>
      </w:r>
      <w:r w:rsidRPr="007C2E38">
        <w:rPr>
          <w:color w:val="000000" w:themeColor="text1"/>
          <w:sz w:val="20"/>
        </w:rPr>
        <w:t>ati.</w:t>
      </w:r>
    </w:p>
    <w:p w14:paraId="3EB70DE7" w14:textId="3670FD2B" w:rsidR="0086000A" w:rsidRPr="007C2E38" w:rsidRDefault="004E76B7" w:rsidP="0086000A">
      <w:pPr>
        <w:numPr>
          <w:ilvl w:val="0"/>
          <w:numId w:val="25"/>
        </w:numPr>
        <w:tabs>
          <w:tab w:val="left" w:pos="700"/>
        </w:tabs>
        <w:spacing w:line="235" w:lineRule="auto"/>
        <w:jc w:val="both"/>
        <w:rPr>
          <w:color w:val="000000" w:themeColor="text1"/>
          <w:sz w:val="20"/>
        </w:rPr>
      </w:pPr>
      <w:r w:rsidRPr="007C2E38">
        <w:rPr>
          <w:color w:val="000000" w:themeColor="text1"/>
          <w:sz w:val="20"/>
        </w:rPr>
        <w:t>Parsec 3.26 provvederà a fornire</w:t>
      </w:r>
      <w:r w:rsidR="00EA4CCB" w:rsidRPr="007C2E38">
        <w:rPr>
          <w:color w:val="000000" w:themeColor="text1"/>
          <w:sz w:val="20"/>
        </w:rPr>
        <w:t>,</w:t>
      </w:r>
      <w:r w:rsidR="00C40D8D" w:rsidRPr="007C2E38">
        <w:rPr>
          <w:color w:val="000000" w:themeColor="text1"/>
          <w:sz w:val="20"/>
        </w:rPr>
        <w:t xml:space="preserve"> come previsto dal piano di dismissione</w:t>
      </w:r>
      <w:r w:rsidRPr="007C2E38">
        <w:rPr>
          <w:color w:val="000000" w:themeColor="text1"/>
          <w:sz w:val="20"/>
        </w:rPr>
        <w:t>, un account FTP Secure all’interno del qu</w:t>
      </w:r>
      <w:r w:rsidR="0086000A" w:rsidRPr="007C2E38">
        <w:rPr>
          <w:color w:val="000000" w:themeColor="text1"/>
          <w:sz w:val="20"/>
        </w:rPr>
        <w:t xml:space="preserve">ale sarà presente la Banca dati </w:t>
      </w:r>
      <w:r w:rsidRPr="007C2E38">
        <w:rPr>
          <w:color w:val="000000" w:themeColor="text1"/>
          <w:sz w:val="20"/>
        </w:rPr>
        <w:t xml:space="preserve">del servizio oggetto di reversibilità. L’account sarà disponibile al Cliente per un periodo di </w:t>
      </w:r>
      <w:r w:rsidR="00C40D8D" w:rsidRPr="007C2E38">
        <w:rPr>
          <w:color w:val="000000" w:themeColor="text1"/>
          <w:sz w:val="20"/>
        </w:rPr>
        <w:t>30 gg</w:t>
      </w:r>
    </w:p>
    <w:p w14:paraId="0F9D2346" w14:textId="77777777" w:rsidR="0086000A" w:rsidRPr="007C2E38" w:rsidRDefault="004E76B7" w:rsidP="001E366E">
      <w:pPr>
        <w:numPr>
          <w:ilvl w:val="0"/>
          <w:numId w:val="25"/>
        </w:numPr>
        <w:tabs>
          <w:tab w:val="left" w:pos="700"/>
        </w:tabs>
        <w:spacing w:line="235" w:lineRule="auto"/>
        <w:jc w:val="both"/>
        <w:rPr>
          <w:color w:val="000000" w:themeColor="text1"/>
          <w:sz w:val="20"/>
        </w:rPr>
      </w:pPr>
      <w:r w:rsidRPr="007C2E38">
        <w:rPr>
          <w:color w:val="000000" w:themeColor="text1"/>
          <w:sz w:val="20"/>
        </w:rPr>
        <w:t>Parsec 3.26 garantirà che il Cliente potrà continuare ad utilizzare i Dati, senza interruzione, direttamente o con l’assistenza di un altro fornitore di servizi.</w:t>
      </w:r>
    </w:p>
    <w:p w14:paraId="1A5EEB6E" w14:textId="17749DBF" w:rsidR="0086000A" w:rsidRPr="007C2E38" w:rsidRDefault="004E76B7" w:rsidP="001E366E">
      <w:pPr>
        <w:numPr>
          <w:ilvl w:val="0"/>
          <w:numId w:val="25"/>
        </w:numPr>
        <w:tabs>
          <w:tab w:val="left" w:pos="700"/>
        </w:tabs>
        <w:spacing w:line="235" w:lineRule="auto"/>
        <w:jc w:val="both"/>
        <w:rPr>
          <w:color w:val="000000" w:themeColor="text1"/>
          <w:sz w:val="20"/>
        </w:rPr>
      </w:pPr>
      <w:r w:rsidRPr="007C2E38">
        <w:rPr>
          <w:color w:val="000000" w:themeColor="text1"/>
          <w:sz w:val="20"/>
        </w:rPr>
        <w:t>Su richiesta, e previo</w:t>
      </w:r>
      <w:r w:rsidR="001E4EAB" w:rsidRPr="007C2E38">
        <w:rPr>
          <w:color w:val="000000" w:themeColor="text1"/>
          <w:sz w:val="20"/>
        </w:rPr>
        <w:t xml:space="preserve"> eventuale pagamento di</w:t>
      </w:r>
      <w:r w:rsidRPr="007C2E38">
        <w:rPr>
          <w:color w:val="000000" w:themeColor="text1"/>
          <w:sz w:val="20"/>
        </w:rPr>
        <w:t xml:space="preserve"> costi aggiuntivi, Parsec 3.26 ricaricherà i </w:t>
      </w:r>
      <w:r w:rsidR="001E4EAB" w:rsidRPr="007C2E38">
        <w:rPr>
          <w:color w:val="000000" w:themeColor="text1"/>
          <w:sz w:val="20"/>
        </w:rPr>
        <w:t>d</w:t>
      </w:r>
      <w:r w:rsidRPr="007C2E38">
        <w:rPr>
          <w:color w:val="000000" w:themeColor="text1"/>
          <w:sz w:val="20"/>
        </w:rPr>
        <w:t>ati del Cliente nel sistema selezionato, fermo restando che è responsabilità del Cliente assicurarsi che questo sia totalmente compatibile.</w:t>
      </w:r>
    </w:p>
    <w:p w14:paraId="467A9AE0" w14:textId="36EC646B" w:rsidR="0086000A" w:rsidRPr="007C2E38" w:rsidRDefault="004E76B7" w:rsidP="001E366E">
      <w:pPr>
        <w:numPr>
          <w:ilvl w:val="0"/>
          <w:numId w:val="25"/>
        </w:numPr>
        <w:tabs>
          <w:tab w:val="left" w:pos="700"/>
        </w:tabs>
        <w:spacing w:line="235" w:lineRule="auto"/>
        <w:jc w:val="both"/>
        <w:rPr>
          <w:color w:val="000000" w:themeColor="text1"/>
          <w:sz w:val="20"/>
        </w:rPr>
      </w:pPr>
      <w:r w:rsidRPr="007C2E38">
        <w:rPr>
          <w:color w:val="000000" w:themeColor="text1"/>
          <w:sz w:val="20"/>
        </w:rPr>
        <w:t>Su richiesta del Cliente, il Fornitore darà un ulteriore supporto tecnico al Cliente e/o a una terza parte da lui designata per la reversibilità.</w:t>
      </w:r>
    </w:p>
    <w:p w14:paraId="68945AE4" w14:textId="27AD3C08" w:rsidR="006909B4" w:rsidRPr="007C2E38" w:rsidRDefault="004E76B7" w:rsidP="001E366E">
      <w:pPr>
        <w:numPr>
          <w:ilvl w:val="0"/>
          <w:numId w:val="25"/>
        </w:numPr>
        <w:tabs>
          <w:tab w:val="left" w:pos="700"/>
        </w:tabs>
        <w:spacing w:line="235" w:lineRule="auto"/>
        <w:jc w:val="both"/>
        <w:rPr>
          <w:color w:val="000000" w:themeColor="text1"/>
          <w:sz w:val="20"/>
        </w:rPr>
      </w:pPr>
      <w:r w:rsidRPr="007C2E38">
        <w:rPr>
          <w:color w:val="000000" w:themeColor="text1"/>
          <w:sz w:val="20"/>
        </w:rPr>
        <w:t xml:space="preserve">Al termine </w:t>
      </w:r>
      <w:r w:rsidR="00C40D8D" w:rsidRPr="007C2E38">
        <w:rPr>
          <w:color w:val="000000" w:themeColor="text1"/>
          <w:sz w:val="20"/>
        </w:rPr>
        <w:t>del periodo di salvaguardi previsto dal piano di dismissione</w:t>
      </w:r>
      <w:r w:rsidRPr="007C2E38">
        <w:rPr>
          <w:color w:val="000000" w:themeColor="text1"/>
          <w:sz w:val="20"/>
        </w:rPr>
        <w:t>, Parsec provvederà a cancellare tutti i dati di riferimento del cliente mediante processi d</w:t>
      </w:r>
      <w:r w:rsidR="001E366E" w:rsidRPr="007C2E38">
        <w:rPr>
          <w:color w:val="000000" w:themeColor="text1"/>
          <w:sz w:val="20"/>
        </w:rPr>
        <w:t>i cancellazione sicura dei dati</w:t>
      </w:r>
      <w:r w:rsidRPr="007C2E38">
        <w:rPr>
          <w:color w:val="000000" w:themeColor="text1"/>
          <w:sz w:val="20"/>
        </w:rPr>
        <w:t>.</w:t>
      </w:r>
    </w:p>
    <w:p w14:paraId="1E6FBCAA" w14:textId="77777777" w:rsidR="009F4856" w:rsidRPr="007C2E38" w:rsidRDefault="009F4856" w:rsidP="009F4856">
      <w:pPr>
        <w:tabs>
          <w:tab w:val="left" w:pos="700"/>
        </w:tabs>
        <w:spacing w:line="235" w:lineRule="auto"/>
        <w:ind w:left="720" w:hanging="707"/>
        <w:jc w:val="both"/>
        <w:rPr>
          <w:color w:val="000000" w:themeColor="text1"/>
          <w:sz w:val="20"/>
        </w:rPr>
      </w:pPr>
    </w:p>
    <w:p w14:paraId="3FA58572" w14:textId="289A4328" w:rsidR="009F4856" w:rsidRPr="007C2E38" w:rsidRDefault="009F4856" w:rsidP="009F4856">
      <w:pPr>
        <w:tabs>
          <w:tab w:val="left" w:pos="700"/>
        </w:tabs>
        <w:spacing w:line="235" w:lineRule="auto"/>
        <w:ind w:left="720" w:hanging="707"/>
        <w:jc w:val="both"/>
        <w:rPr>
          <w:b/>
          <w:color w:val="000000" w:themeColor="text1"/>
          <w:sz w:val="20"/>
          <w:u w:val="single"/>
        </w:rPr>
      </w:pPr>
      <w:r w:rsidRPr="007C2E38">
        <w:rPr>
          <w:b/>
          <w:color w:val="000000" w:themeColor="text1"/>
          <w:sz w:val="20"/>
          <w:u w:val="single"/>
        </w:rPr>
        <w:t>A.1</w:t>
      </w:r>
      <w:r w:rsidR="001F4BCD" w:rsidRPr="007C2E38">
        <w:rPr>
          <w:b/>
          <w:color w:val="000000" w:themeColor="text1"/>
          <w:sz w:val="20"/>
          <w:u w:val="single"/>
        </w:rPr>
        <w:t>0</w:t>
      </w:r>
      <w:r w:rsidRPr="007C2E38">
        <w:rPr>
          <w:b/>
          <w:color w:val="000000" w:themeColor="text1"/>
          <w:sz w:val="20"/>
          <w:u w:val="single"/>
        </w:rPr>
        <w:t xml:space="preserve"> Sicurezza delle informazioni</w:t>
      </w:r>
      <w:r w:rsidRPr="007C2E38">
        <w:rPr>
          <w:b/>
          <w:color w:val="000000" w:themeColor="text1"/>
          <w:sz w:val="20"/>
          <w:u w:val="single"/>
        </w:rPr>
        <w:tab/>
      </w:r>
    </w:p>
    <w:p w14:paraId="4BFD4F63" w14:textId="7BD8E0DD" w:rsidR="009F4856" w:rsidRPr="007C2E38" w:rsidRDefault="009F4856" w:rsidP="009F4856">
      <w:pPr>
        <w:tabs>
          <w:tab w:val="left" w:pos="700"/>
        </w:tabs>
        <w:spacing w:line="235" w:lineRule="auto"/>
        <w:ind w:left="720" w:hanging="707"/>
        <w:jc w:val="both"/>
        <w:rPr>
          <w:b/>
          <w:i/>
          <w:color w:val="000000" w:themeColor="text1"/>
          <w:sz w:val="20"/>
        </w:rPr>
      </w:pPr>
      <w:r w:rsidRPr="007C2E38">
        <w:rPr>
          <w:color w:val="000000" w:themeColor="text1"/>
          <w:sz w:val="20"/>
        </w:rPr>
        <w:tab/>
      </w:r>
      <w:r w:rsidRPr="007C2E38">
        <w:rPr>
          <w:b/>
          <w:i/>
          <w:color w:val="000000" w:themeColor="text1"/>
          <w:sz w:val="20"/>
        </w:rPr>
        <w:t>A.1</w:t>
      </w:r>
      <w:r w:rsidR="001F4BCD" w:rsidRPr="007C2E38">
        <w:rPr>
          <w:b/>
          <w:i/>
          <w:color w:val="000000" w:themeColor="text1"/>
          <w:sz w:val="20"/>
        </w:rPr>
        <w:t>0</w:t>
      </w:r>
      <w:r w:rsidRPr="007C2E38">
        <w:rPr>
          <w:b/>
          <w:i/>
          <w:color w:val="000000" w:themeColor="text1"/>
          <w:sz w:val="20"/>
        </w:rPr>
        <w:t>.1</w:t>
      </w:r>
      <w:r w:rsidR="00E578E2" w:rsidRPr="007C2E38">
        <w:rPr>
          <w:b/>
          <w:i/>
          <w:color w:val="000000" w:themeColor="text1"/>
          <w:sz w:val="20"/>
        </w:rPr>
        <w:t xml:space="preserve"> Confidenzialità o accordi di riservatezza.</w:t>
      </w:r>
    </w:p>
    <w:p w14:paraId="4FDB7529" w14:textId="7D785145" w:rsidR="00E578E2" w:rsidRPr="007C2E38" w:rsidRDefault="00E578E2" w:rsidP="007659AE">
      <w:pPr>
        <w:tabs>
          <w:tab w:val="left" w:pos="700"/>
        </w:tabs>
        <w:spacing w:line="235" w:lineRule="auto"/>
        <w:ind w:left="1418" w:hanging="3"/>
        <w:jc w:val="both"/>
        <w:rPr>
          <w:color w:val="000000" w:themeColor="text1"/>
          <w:sz w:val="20"/>
        </w:rPr>
      </w:pPr>
      <w:r w:rsidRPr="007C2E38">
        <w:rPr>
          <w:color w:val="000000" w:themeColor="text1"/>
          <w:sz w:val="20"/>
        </w:rPr>
        <w:t xml:space="preserve">Tutte le persone che operano sotto il controllo di Parsec e che hanno accesso a dati personali sono soggette a obblighi di </w:t>
      </w:r>
      <w:r w:rsidR="001E4EAB" w:rsidRPr="007C2E38">
        <w:rPr>
          <w:color w:val="000000" w:themeColor="text1"/>
          <w:sz w:val="20"/>
        </w:rPr>
        <w:t>riservatezza</w:t>
      </w:r>
      <w:r w:rsidRPr="007C2E38">
        <w:rPr>
          <w:color w:val="000000" w:themeColor="text1"/>
          <w:sz w:val="20"/>
        </w:rPr>
        <w:t>.</w:t>
      </w:r>
      <w:r w:rsidR="007659AE" w:rsidRPr="007C2E38">
        <w:rPr>
          <w:color w:val="000000" w:themeColor="text1"/>
          <w:sz w:val="20"/>
        </w:rPr>
        <w:t xml:space="preserve"> </w:t>
      </w:r>
      <w:r w:rsidRPr="007C2E38">
        <w:rPr>
          <w:color w:val="000000" w:themeColor="text1"/>
          <w:sz w:val="20"/>
        </w:rPr>
        <w:t>Tali obblighi permangono anche dopo lo scadere dei termini contrattuali.</w:t>
      </w:r>
    </w:p>
    <w:p w14:paraId="312A8AD3" w14:textId="77777777" w:rsidR="009F4856" w:rsidRPr="007C2E38" w:rsidRDefault="009F4856" w:rsidP="009F4856">
      <w:pPr>
        <w:tabs>
          <w:tab w:val="left" w:pos="700"/>
        </w:tabs>
        <w:spacing w:line="235" w:lineRule="auto"/>
        <w:ind w:left="720" w:hanging="707"/>
        <w:jc w:val="both"/>
        <w:rPr>
          <w:color w:val="000000" w:themeColor="text1"/>
          <w:sz w:val="20"/>
        </w:rPr>
      </w:pPr>
      <w:r w:rsidRPr="007C2E38">
        <w:rPr>
          <w:color w:val="000000" w:themeColor="text1"/>
          <w:sz w:val="20"/>
        </w:rPr>
        <w:tab/>
      </w:r>
    </w:p>
    <w:p w14:paraId="481C8DD4" w14:textId="4FBF9EC7" w:rsidR="009F4856" w:rsidRPr="007C2E38" w:rsidRDefault="009F4856" w:rsidP="009F4856">
      <w:pPr>
        <w:tabs>
          <w:tab w:val="left" w:pos="700"/>
        </w:tabs>
        <w:spacing w:line="235" w:lineRule="auto"/>
        <w:ind w:left="720" w:hanging="707"/>
        <w:jc w:val="both"/>
        <w:rPr>
          <w:b/>
          <w:i/>
          <w:color w:val="000000" w:themeColor="text1"/>
          <w:sz w:val="20"/>
        </w:rPr>
      </w:pPr>
      <w:r w:rsidRPr="007C2E38">
        <w:rPr>
          <w:b/>
          <w:i/>
          <w:color w:val="000000" w:themeColor="text1"/>
          <w:sz w:val="20"/>
        </w:rPr>
        <w:tab/>
        <w:t>A.1</w:t>
      </w:r>
      <w:r w:rsidR="001F4BCD" w:rsidRPr="007C2E38">
        <w:rPr>
          <w:b/>
          <w:i/>
          <w:color w:val="000000" w:themeColor="text1"/>
          <w:sz w:val="20"/>
        </w:rPr>
        <w:t>0</w:t>
      </w:r>
      <w:r w:rsidRPr="007C2E38">
        <w:rPr>
          <w:b/>
          <w:i/>
          <w:color w:val="000000" w:themeColor="text1"/>
          <w:sz w:val="20"/>
        </w:rPr>
        <w:t>.2</w:t>
      </w:r>
      <w:r w:rsidR="00E578E2" w:rsidRPr="007C2E38">
        <w:rPr>
          <w:b/>
          <w:i/>
          <w:color w:val="000000" w:themeColor="text1"/>
          <w:sz w:val="20"/>
        </w:rPr>
        <w:t xml:space="preserve"> Limitazione alla creazione di copie cartacee</w:t>
      </w:r>
    </w:p>
    <w:p w14:paraId="0A79DB4E" w14:textId="46C0DA38" w:rsidR="00E578E2" w:rsidRPr="007C2E38" w:rsidRDefault="00E578E2" w:rsidP="007659AE">
      <w:pPr>
        <w:tabs>
          <w:tab w:val="left" w:pos="700"/>
        </w:tabs>
        <w:spacing w:line="235" w:lineRule="auto"/>
        <w:ind w:left="2123" w:hanging="707"/>
        <w:jc w:val="both"/>
        <w:rPr>
          <w:color w:val="000000" w:themeColor="text1"/>
          <w:sz w:val="20"/>
        </w:rPr>
      </w:pPr>
      <w:r w:rsidRPr="007C2E38">
        <w:rPr>
          <w:color w:val="000000" w:themeColor="text1"/>
          <w:sz w:val="20"/>
        </w:rPr>
        <w:t>La stampa di materiale contenente dati personali è limitata a quanto necessario per adempimenti contrattuali.</w:t>
      </w:r>
    </w:p>
    <w:p w14:paraId="4B86C6E8" w14:textId="77777777" w:rsidR="00EA4CCB" w:rsidRPr="007C2E38" w:rsidRDefault="00EA4CCB" w:rsidP="007659AE">
      <w:pPr>
        <w:tabs>
          <w:tab w:val="left" w:pos="700"/>
        </w:tabs>
        <w:spacing w:line="235" w:lineRule="auto"/>
        <w:ind w:left="2123" w:hanging="707"/>
        <w:jc w:val="both"/>
        <w:rPr>
          <w:color w:val="000000" w:themeColor="text1"/>
          <w:sz w:val="20"/>
        </w:rPr>
      </w:pPr>
    </w:p>
    <w:p w14:paraId="6D34D032" w14:textId="49743BAC" w:rsidR="00EA4CCB" w:rsidRPr="007C2E38" w:rsidRDefault="00EA4CCB" w:rsidP="00EA4CCB">
      <w:pPr>
        <w:tabs>
          <w:tab w:val="left" w:pos="700"/>
        </w:tabs>
        <w:spacing w:line="235" w:lineRule="auto"/>
        <w:ind w:left="2123" w:hanging="1414"/>
        <w:jc w:val="both"/>
        <w:rPr>
          <w:b/>
          <w:bCs/>
          <w:color w:val="000000" w:themeColor="text1"/>
          <w:sz w:val="20"/>
        </w:rPr>
      </w:pPr>
      <w:r w:rsidRPr="007C2E38">
        <w:rPr>
          <w:b/>
          <w:bCs/>
          <w:i/>
          <w:iCs/>
          <w:color w:val="000000" w:themeColor="text1"/>
          <w:sz w:val="20"/>
        </w:rPr>
        <w:t>A.1</w:t>
      </w:r>
      <w:r w:rsidR="00A00836" w:rsidRPr="007C2E38">
        <w:rPr>
          <w:b/>
          <w:bCs/>
          <w:i/>
          <w:iCs/>
          <w:color w:val="000000" w:themeColor="text1"/>
          <w:sz w:val="20"/>
        </w:rPr>
        <w:t>0</w:t>
      </w:r>
      <w:r w:rsidRPr="007C2E38">
        <w:rPr>
          <w:b/>
          <w:bCs/>
          <w:i/>
          <w:iCs/>
          <w:color w:val="000000" w:themeColor="text1"/>
          <w:sz w:val="20"/>
        </w:rPr>
        <w:t>.3</w:t>
      </w:r>
      <w:r w:rsidRPr="007C2E38">
        <w:rPr>
          <w:b/>
          <w:bCs/>
          <w:color w:val="000000" w:themeColor="text1"/>
          <w:sz w:val="20"/>
        </w:rPr>
        <w:t xml:space="preserve"> Controllo e tracciatura del ripristino dei dati</w:t>
      </w:r>
    </w:p>
    <w:p w14:paraId="55703856" w14:textId="1FC6586C" w:rsidR="009F4856" w:rsidRPr="007C2E38" w:rsidRDefault="009F4856" w:rsidP="00A00836">
      <w:pPr>
        <w:spacing w:line="235" w:lineRule="auto"/>
        <w:ind w:left="1418" w:hanging="851"/>
        <w:jc w:val="both"/>
        <w:rPr>
          <w:color w:val="000000" w:themeColor="text1"/>
          <w:sz w:val="20"/>
        </w:rPr>
      </w:pPr>
      <w:r w:rsidRPr="007C2E38">
        <w:rPr>
          <w:color w:val="000000" w:themeColor="text1"/>
          <w:sz w:val="20"/>
        </w:rPr>
        <w:tab/>
      </w:r>
      <w:r w:rsidR="00EA4CCB" w:rsidRPr="007C2E38">
        <w:rPr>
          <w:color w:val="000000" w:themeColor="text1"/>
          <w:sz w:val="20"/>
        </w:rPr>
        <w:t>Parsec</w:t>
      </w:r>
      <w:r w:rsidR="00A00836" w:rsidRPr="007C2E38">
        <w:rPr>
          <w:color w:val="000000" w:themeColor="text1"/>
          <w:sz w:val="20"/>
        </w:rPr>
        <w:t xml:space="preserve"> implementa una procedura volta a garantire la</w:t>
      </w:r>
      <w:r w:rsidR="00EA4CCB" w:rsidRPr="007C2E38">
        <w:rPr>
          <w:color w:val="000000" w:themeColor="text1"/>
          <w:sz w:val="20"/>
        </w:rPr>
        <w:t xml:space="preserve"> traccia</w:t>
      </w:r>
      <w:r w:rsidR="00A00836" w:rsidRPr="007C2E38">
        <w:rPr>
          <w:color w:val="000000" w:themeColor="text1"/>
          <w:sz w:val="20"/>
        </w:rPr>
        <w:t>bilità</w:t>
      </w:r>
      <w:r w:rsidR="00EA4CCB" w:rsidRPr="007C2E38">
        <w:rPr>
          <w:color w:val="000000" w:themeColor="text1"/>
          <w:sz w:val="20"/>
        </w:rPr>
        <w:t xml:space="preserve"> e</w:t>
      </w:r>
      <w:r w:rsidR="00A00836" w:rsidRPr="007C2E38">
        <w:rPr>
          <w:color w:val="000000" w:themeColor="text1"/>
          <w:sz w:val="20"/>
        </w:rPr>
        <w:t xml:space="preserve"> il controllo</w:t>
      </w:r>
      <w:r w:rsidR="00EA4CCB" w:rsidRPr="007C2E38">
        <w:rPr>
          <w:color w:val="000000" w:themeColor="text1"/>
          <w:sz w:val="20"/>
        </w:rPr>
        <w:t xml:space="preserve"> </w:t>
      </w:r>
      <w:r w:rsidR="00A00836" w:rsidRPr="007C2E38">
        <w:rPr>
          <w:color w:val="000000" w:themeColor="text1"/>
          <w:sz w:val="20"/>
        </w:rPr>
        <w:t>del</w:t>
      </w:r>
      <w:r w:rsidR="00EA4CCB" w:rsidRPr="007C2E38">
        <w:rPr>
          <w:color w:val="000000" w:themeColor="text1"/>
          <w:sz w:val="20"/>
        </w:rPr>
        <w:t>le operazioni di ripristino dei dati</w:t>
      </w:r>
      <w:r w:rsidR="00A00836" w:rsidRPr="007C2E38">
        <w:rPr>
          <w:color w:val="000000" w:themeColor="text1"/>
          <w:sz w:val="20"/>
        </w:rPr>
        <w:t>. Il log relativo alle attività di ripristino dei dati contengono almeno il nome del soggetto che ha effettuato l’attività, una descrizione dei dati ripristinati e i dati che sono stati ripristinati manualmente.</w:t>
      </w:r>
    </w:p>
    <w:p w14:paraId="784C47F7" w14:textId="77777777" w:rsidR="00EA4CCB" w:rsidRPr="007C2E38" w:rsidRDefault="00EA4CCB" w:rsidP="00922196">
      <w:pPr>
        <w:tabs>
          <w:tab w:val="left" w:pos="700"/>
        </w:tabs>
        <w:spacing w:line="235" w:lineRule="auto"/>
        <w:ind w:left="720" w:hanging="707"/>
        <w:jc w:val="both"/>
        <w:rPr>
          <w:color w:val="000000" w:themeColor="text1"/>
          <w:sz w:val="20"/>
        </w:rPr>
      </w:pPr>
    </w:p>
    <w:p w14:paraId="4D2E0E57" w14:textId="3BBDC187" w:rsidR="009F4856" w:rsidRPr="007C2E38" w:rsidRDefault="009F4856" w:rsidP="009F4856">
      <w:pPr>
        <w:tabs>
          <w:tab w:val="left" w:pos="700"/>
        </w:tabs>
        <w:spacing w:line="235" w:lineRule="auto"/>
        <w:ind w:left="720" w:hanging="707"/>
        <w:jc w:val="both"/>
        <w:rPr>
          <w:b/>
          <w:i/>
          <w:color w:val="000000" w:themeColor="text1"/>
          <w:sz w:val="20"/>
        </w:rPr>
      </w:pPr>
      <w:r w:rsidRPr="007C2E38">
        <w:rPr>
          <w:color w:val="000000" w:themeColor="text1"/>
          <w:sz w:val="20"/>
        </w:rPr>
        <w:tab/>
      </w:r>
      <w:r w:rsidRPr="007C2E38">
        <w:rPr>
          <w:b/>
          <w:i/>
          <w:color w:val="000000" w:themeColor="text1"/>
          <w:sz w:val="20"/>
        </w:rPr>
        <w:t>A.1</w:t>
      </w:r>
      <w:r w:rsidR="007665A9" w:rsidRPr="007C2E38">
        <w:rPr>
          <w:b/>
          <w:i/>
          <w:color w:val="000000" w:themeColor="text1"/>
          <w:sz w:val="20"/>
        </w:rPr>
        <w:t>0</w:t>
      </w:r>
      <w:r w:rsidRPr="007C2E38">
        <w:rPr>
          <w:b/>
          <w:i/>
          <w:color w:val="000000" w:themeColor="text1"/>
          <w:sz w:val="20"/>
        </w:rPr>
        <w:t>.</w:t>
      </w:r>
      <w:r w:rsidR="007665A9" w:rsidRPr="007C2E38">
        <w:rPr>
          <w:b/>
          <w:i/>
          <w:color w:val="000000" w:themeColor="text1"/>
          <w:sz w:val="20"/>
        </w:rPr>
        <w:t>4</w:t>
      </w:r>
      <w:r w:rsidR="00765BBB" w:rsidRPr="007C2E38">
        <w:rPr>
          <w:b/>
          <w:i/>
          <w:color w:val="000000" w:themeColor="text1"/>
          <w:sz w:val="20"/>
        </w:rPr>
        <w:t xml:space="preserve"> Protezione dei dati su media localizzati fuori dalla sede</w:t>
      </w:r>
    </w:p>
    <w:p w14:paraId="7AE8F253" w14:textId="481347B8" w:rsidR="00765BBB" w:rsidRPr="007C2E38" w:rsidRDefault="00765BBB" w:rsidP="007659AE">
      <w:pPr>
        <w:tabs>
          <w:tab w:val="left" w:pos="700"/>
        </w:tabs>
        <w:spacing w:line="235" w:lineRule="auto"/>
        <w:ind w:left="2123" w:hanging="707"/>
        <w:jc w:val="both"/>
        <w:rPr>
          <w:color w:val="000000" w:themeColor="text1"/>
          <w:sz w:val="20"/>
        </w:rPr>
      </w:pPr>
      <w:r w:rsidRPr="007C2E38">
        <w:rPr>
          <w:color w:val="000000" w:themeColor="text1"/>
          <w:sz w:val="20"/>
        </w:rPr>
        <w:t>Parsec non tratta spostamento di informazioni tramite spostamento di media (supporti) fisici (es. hard disk)</w:t>
      </w:r>
      <w:r w:rsidR="00A00836" w:rsidRPr="007C2E38">
        <w:rPr>
          <w:color w:val="000000" w:themeColor="text1"/>
          <w:sz w:val="20"/>
        </w:rPr>
        <w:t>.</w:t>
      </w:r>
    </w:p>
    <w:p w14:paraId="55A5485F" w14:textId="77777777" w:rsidR="009F4856" w:rsidRPr="007C2E38" w:rsidRDefault="009F4856" w:rsidP="009F4856">
      <w:pPr>
        <w:tabs>
          <w:tab w:val="left" w:pos="700"/>
        </w:tabs>
        <w:spacing w:line="235" w:lineRule="auto"/>
        <w:ind w:left="720" w:hanging="707"/>
        <w:jc w:val="both"/>
        <w:rPr>
          <w:color w:val="000000" w:themeColor="text1"/>
          <w:sz w:val="20"/>
        </w:rPr>
      </w:pPr>
      <w:r w:rsidRPr="007C2E38">
        <w:rPr>
          <w:color w:val="000000" w:themeColor="text1"/>
          <w:sz w:val="20"/>
        </w:rPr>
        <w:tab/>
      </w:r>
    </w:p>
    <w:p w14:paraId="40D645D8" w14:textId="003320B6" w:rsidR="009F4856" w:rsidRPr="007C2E38" w:rsidRDefault="009F4856" w:rsidP="009F4856">
      <w:pPr>
        <w:tabs>
          <w:tab w:val="left" w:pos="700"/>
        </w:tabs>
        <w:spacing w:line="235" w:lineRule="auto"/>
        <w:ind w:left="720" w:hanging="707"/>
        <w:jc w:val="both"/>
        <w:rPr>
          <w:b/>
          <w:i/>
          <w:color w:val="000000" w:themeColor="text1"/>
          <w:sz w:val="20"/>
        </w:rPr>
      </w:pPr>
      <w:r w:rsidRPr="007C2E38">
        <w:rPr>
          <w:b/>
          <w:i/>
          <w:color w:val="000000" w:themeColor="text1"/>
          <w:sz w:val="20"/>
        </w:rPr>
        <w:tab/>
        <w:t>A.1</w:t>
      </w:r>
      <w:r w:rsidR="00DD7187" w:rsidRPr="007C2E38">
        <w:rPr>
          <w:b/>
          <w:i/>
          <w:color w:val="000000" w:themeColor="text1"/>
          <w:sz w:val="20"/>
        </w:rPr>
        <w:t>0</w:t>
      </w:r>
      <w:r w:rsidRPr="007C2E38">
        <w:rPr>
          <w:b/>
          <w:i/>
          <w:color w:val="000000" w:themeColor="text1"/>
          <w:sz w:val="20"/>
        </w:rPr>
        <w:t>.</w:t>
      </w:r>
      <w:r w:rsidR="00DD7187" w:rsidRPr="007C2E38">
        <w:rPr>
          <w:b/>
          <w:i/>
          <w:color w:val="000000" w:themeColor="text1"/>
          <w:sz w:val="20"/>
        </w:rPr>
        <w:t>5</w:t>
      </w:r>
      <w:r w:rsidR="00765BBB" w:rsidRPr="007C2E38">
        <w:rPr>
          <w:b/>
          <w:i/>
          <w:color w:val="000000" w:themeColor="text1"/>
          <w:sz w:val="20"/>
        </w:rPr>
        <w:t xml:space="preserve"> Uso di media e device portatili non criptati</w:t>
      </w:r>
    </w:p>
    <w:p w14:paraId="7742476E" w14:textId="26B34206" w:rsidR="00765BBB" w:rsidRPr="007C2E38" w:rsidRDefault="00765BBB" w:rsidP="007659AE">
      <w:pPr>
        <w:tabs>
          <w:tab w:val="left" w:pos="700"/>
        </w:tabs>
        <w:spacing w:line="235" w:lineRule="auto"/>
        <w:ind w:left="2123" w:hanging="707"/>
        <w:jc w:val="both"/>
        <w:rPr>
          <w:color w:val="000000" w:themeColor="text1"/>
          <w:sz w:val="20"/>
        </w:rPr>
      </w:pPr>
      <w:r w:rsidRPr="007C2E38">
        <w:rPr>
          <w:color w:val="000000" w:themeColor="text1"/>
          <w:sz w:val="20"/>
        </w:rPr>
        <w:t>Parsec non tratta spostamento di informazioni tramite spostamento di media (s</w:t>
      </w:r>
      <w:r w:rsidR="007659AE" w:rsidRPr="007C2E38">
        <w:rPr>
          <w:color w:val="000000" w:themeColor="text1"/>
          <w:sz w:val="20"/>
        </w:rPr>
        <w:t>upporti) fisici (es. hard disk)</w:t>
      </w:r>
      <w:r w:rsidR="00A00836" w:rsidRPr="007C2E38">
        <w:rPr>
          <w:color w:val="000000" w:themeColor="text1"/>
          <w:sz w:val="20"/>
        </w:rPr>
        <w:t>.</w:t>
      </w:r>
    </w:p>
    <w:p w14:paraId="53AAD926" w14:textId="77777777" w:rsidR="00A00836" w:rsidRPr="007C2E38" w:rsidRDefault="00A00836" w:rsidP="007659AE">
      <w:pPr>
        <w:tabs>
          <w:tab w:val="left" w:pos="700"/>
        </w:tabs>
        <w:spacing w:line="235" w:lineRule="auto"/>
        <w:ind w:left="2123" w:hanging="707"/>
        <w:jc w:val="both"/>
        <w:rPr>
          <w:color w:val="000000" w:themeColor="text1"/>
          <w:sz w:val="20"/>
        </w:rPr>
      </w:pPr>
    </w:p>
    <w:p w14:paraId="712D8D2F" w14:textId="5C596AFB" w:rsidR="00A00836" w:rsidRPr="007C2E38" w:rsidRDefault="00A00836" w:rsidP="00A00836">
      <w:pPr>
        <w:tabs>
          <w:tab w:val="left" w:pos="700"/>
        </w:tabs>
        <w:spacing w:line="235" w:lineRule="auto"/>
        <w:ind w:left="1985" w:hanging="1276"/>
        <w:jc w:val="both"/>
        <w:rPr>
          <w:b/>
          <w:bCs/>
          <w:i/>
          <w:iCs/>
          <w:color w:val="000000" w:themeColor="text1"/>
          <w:sz w:val="20"/>
        </w:rPr>
      </w:pPr>
      <w:r w:rsidRPr="007C2E38">
        <w:rPr>
          <w:b/>
          <w:bCs/>
          <w:i/>
          <w:iCs/>
          <w:color w:val="000000" w:themeColor="text1"/>
          <w:sz w:val="20"/>
        </w:rPr>
        <w:t xml:space="preserve">A.10.6 </w:t>
      </w:r>
      <w:r w:rsidRPr="007C2E38">
        <w:rPr>
          <w:b/>
          <w:bCs/>
          <w:i/>
          <w:iCs/>
          <w:color w:val="000000" w:themeColor="text1"/>
          <w:sz w:val="20"/>
        </w:rPr>
        <w:t>Crittografia delle PII trasmesse su reti pubbliche di trasmissione dati</w:t>
      </w:r>
    </w:p>
    <w:p w14:paraId="611017B5" w14:textId="72C9650E" w:rsidR="009F4856" w:rsidRPr="007C2E38" w:rsidRDefault="00A00836" w:rsidP="00A00836">
      <w:pPr>
        <w:tabs>
          <w:tab w:val="left" w:pos="700"/>
        </w:tabs>
        <w:spacing w:line="235" w:lineRule="auto"/>
        <w:ind w:left="1985" w:hanging="567"/>
        <w:jc w:val="both"/>
        <w:rPr>
          <w:color w:val="000000" w:themeColor="text1"/>
          <w:sz w:val="20"/>
        </w:rPr>
      </w:pPr>
      <w:r w:rsidRPr="007C2E38">
        <w:rPr>
          <w:color w:val="000000" w:themeColor="text1"/>
          <w:sz w:val="20"/>
        </w:rPr>
        <w:t>Parsec adotta tecniche di crittografia volte a tutelare i dati personali trasmessi su reti pubbliche</w:t>
      </w:r>
    </w:p>
    <w:p w14:paraId="5E481AD6" w14:textId="77777777" w:rsidR="00A00836" w:rsidRPr="007C2E38" w:rsidRDefault="00A00836" w:rsidP="00A00836">
      <w:pPr>
        <w:tabs>
          <w:tab w:val="left" w:pos="700"/>
        </w:tabs>
        <w:spacing w:line="235" w:lineRule="auto"/>
        <w:ind w:left="1985" w:hanging="1276"/>
        <w:jc w:val="both"/>
        <w:rPr>
          <w:color w:val="000000" w:themeColor="text1"/>
          <w:sz w:val="20"/>
        </w:rPr>
      </w:pPr>
    </w:p>
    <w:p w14:paraId="47919EAF" w14:textId="5A030F48" w:rsidR="009F4856" w:rsidRPr="007C2E38" w:rsidRDefault="009F4856" w:rsidP="009F4856">
      <w:pPr>
        <w:tabs>
          <w:tab w:val="left" w:pos="700"/>
        </w:tabs>
        <w:spacing w:line="235" w:lineRule="auto"/>
        <w:ind w:left="720" w:hanging="707"/>
        <w:jc w:val="both"/>
        <w:rPr>
          <w:b/>
          <w:i/>
          <w:color w:val="000000" w:themeColor="text1"/>
          <w:sz w:val="20"/>
        </w:rPr>
      </w:pPr>
      <w:r w:rsidRPr="007C2E38">
        <w:rPr>
          <w:color w:val="000000" w:themeColor="text1"/>
          <w:sz w:val="20"/>
        </w:rPr>
        <w:tab/>
      </w:r>
      <w:r w:rsidRPr="007C2E38">
        <w:rPr>
          <w:color w:val="000000" w:themeColor="text1"/>
          <w:sz w:val="20"/>
        </w:rPr>
        <w:tab/>
      </w:r>
      <w:r w:rsidRPr="007C2E38">
        <w:rPr>
          <w:b/>
          <w:i/>
          <w:color w:val="000000" w:themeColor="text1"/>
          <w:sz w:val="20"/>
        </w:rPr>
        <w:t>A.1</w:t>
      </w:r>
      <w:r w:rsidR="003314E8" w:rsidRPr="007C2E38">
        <w:rPr>
          <w:b/>
          <w:i/>
          <w:color w:val="000000" w:themeColor="text1"/>
          <w:sz w:val="20"/>
        </w:rPr>
        <w:t>0</w:t>
      </w:r>
      <w:r w:rsidRPr="007C2E38">
        <w:rPr>
          <w:b/>
          <w:i/>
          <w:color w:val="000000" w:themeColor="text1"/>
          <w:sz w:val="20"/>
        </w:rPr>
        <w:t>.</w:t>
      </w:r>
      <w:r w:rsidR="003314E8" w:rsidRPr="007C2E38">
        <w:rPr>
          <w:b/>
          <w:i/>
          <w:color w:val="000000" w:themeColor="text1"/>
          <w:sz w:val="20"/>
        </w:rPr>
        <w:t>7</w:t>
      </w:r>
      <w:r w:rsidR="009D7B5B" w:rsidRPr="007C2E38">
        <w:rPr>
          <w:b/>
          <w:i/>
          <w:color w:val="000000" w:themeColor="text1"/>
          <w:sz w:val="20"/>
        </w:rPr>
        <w:t xml:space="preserve"> Dismissione sicura di materiale cartaceo</w:t>
      </w:r>
    </w:p>
    <w:p w14:paraId="38817478" w14:textId="77777777" w:rsidR="009F4856" w:rsidRPr="007C2E38" w:rsidRDefault="009D7B5B" w:rsidP="00D37036">
      <w:pPr>
        <w:tabs>
          <w:tab w:val="left" w:pos="700"/>
        </w:tabs>
        <w:spacing w:line="235" w:lineRule="auto"/>
        <w:ind w:left="1418" w:hanging="2"/>
        <w:jc w:val="both"/>
        <w:rPr>
          <w:color w:val="000000" w:themeColor="text1"/>
          <w:sz w:val="20"/>
        </w:rPr>
      </w:pPr>
      <w:r w:rsidRPr="007C2E38">
        <w:rPr>
          <w:color w:val="000000" w:themeColor="text1"/>
          <w:sz w:val="20"/>
        </w:rPr>
        <w:t>Parsec adotta politiche di smaltimento e distruzione secondo standard ISO 27001 che garantiscono la dimissione sicura di materiale cartaceo.</w:t>
      </w:r>
    </w:p>
    <w:p w14:paraId="595DF1B7" w14:textId="77777777" w:rsidR="009D7B5B" w:rsidRPr="007C2E38" w:rsidRDefault="009D7B5B" w:rsidP="009D7B5B">
      <w:pPr>
        <w:tabs>
          <w:tab w:val="left" w:pos="700"/>
        </w:tabs>
        <w:spacing w:line="235" w:lineRule="auto"/>
        <w:ind w:left="1415" w:hanging="707"/>
        <w:jc w:val="both"/>
        <w:rPr>
          <w:color w:val="000000" w:themeColor="text1"/>
          <w:sz w:val="20"/>
        </w:rPr>
      </w:pPr>
    </w:p>
    <w:p w14:paraId="040ED652" w14:textId="64B3312C" w:rsidR="009F4856" w:rsidRPr="007C2E38" w:rsidRDefault="009F4856" w:rsidP="009F4856">
      <w:pPr>
        <w:tabs>
          <w:tab w:val="left" w:pos="700"/>
        </w:tabs>
        <w:spacing w:line="235" w:lineRule="auto"/>
        <w:ind w:left="720" w:hanging="707"/>
        <w:jc w:val="both"/>
        <w:rPr>
          <w:b/>
          <w:i/>
          <w:color w:val="000000" w:themeColor="text1"/>
          <w:sz w:val="20"/>
        </w:rPr>
      </w:pPr>
      <w:r w:rsidRPr="007C2E38">
        <w:rPr>
          <w:b/>
          <w:i/>
          <w:color w:val="000000" w:themeColor="text1"/>
          <w:sz w:val="20"/>
        </w:rPr>
        <w:tab/>
        <w:t>A.1</w:t>
      </w:r>
      <w:r w:rsidR="00BF605D" w:rsidRPr="007C2E38">
        <w:rPr>
          <w:b/>
          <w:i/>
          <w:color w:val="000000" w:themeColor="text1"/>
          <w:sz w:val="20"/>
        </w:rPr>
        <w:t>0</w:t>
      </w:r>
      <w:r w:rsidRPr="007C2E38">
        <w:rPr>
          <w:b/>
          <w:i/>
          <w:color w:val="000000" w:themeColor="text1"/>
          <w:sz w:val="20"/>
        </w:rPr>
        <w:t>.</w:t>
      </w:r>
      <w:r w:rsidR="00BF605D" w:rsidRPr="007C2E38">
        <w:rPr>
          <w:b/>
          <w:i/>
          <w:color w:val="000000" w:themeColor="text1"/>
          <w:sz w:val="20"/>
        </w:rPr>
        <w:t>8</w:t>
      </w:r>
      <w:r w:rsidR="009D7B5B" w:rsidRPr="007C2E38">
        <w:rPr>
          <w:b/>
          <w:i/>
          <w:color w:val="000000" w:themeColor="text1"/>
          <w:sz w:val="20"/>
        </w:rPr>
        <w:t xml:space="preserve"> </w:t>
      </w:r>
      <w:r w:rsidR="00D905D7" w:rsidRPr="007C2E38">
        <w:rPr>
          <w:b/>
          <w:i/>
          <w:color w:val="000000" w:themeColor="text1"/>
          <w:sz w:val="20"/>
        </w:rPr>
        <w:t>Uso esclusivo degli ID utente</w:t>
      </w:r>
    </w:p>
    <w:p w14:paraId="4840BD4A" w14:textId="28F99C8F" w:rsidR="009D7B5B" w:rsidRPr="007C2E38" w:rsidRDefault="00EE2AB6" w:rsidP="00D37036">
      <w:pPr>
        <w:tabs>
          <w:tab w:val="left" w:pos="700"/>
        </w:tabs>
        <w:spacing w:line="235" w:lineRule="auto"/>
        <w:ind w:left="1418" w:hanging="2"/>
        <w:jc w:val="both"/>
        <w:rPr>
          <w:color w:val="000000" w:themeColor="text1"/>
          <w:sz w:val="20"/>
        </w:rPr>
      </w:pPr>
      <w:r w:rsidRPr="007C2E38">
        <w:rPr>
          <w:color w:val="000000" w:themeColor="text1"/>
          <w:sz w:val="20"/>
        </w:rPr>
        <w:t>Tutti gli utenti che hanno accesso ai sistemi aziendali, sono identificati univocamente all’interno del database e pertanto è possibile identificare ogni azione che viene effettuata all'interno del sistema in maniera certa</w:t>
      </w:r>
      <w:r w:rsidR="009D7B5B" w:rsidRPr="007C2E38">
        <w:rPr>
          <w:color w:val="000000" w:themeColor="text1"/>
          <w:sz w:val="20"/>
        </w:rPr>
        <w:t>.</w:t>
      </w:r>
      <w:r w:rsidR="00580367" w:rsidRPr="007C2E38">
        <w:rPr>
          <w:color w:val="000000" w:themeColor="text1"/>
          <w:sz w:val="20"/>
        </w:rPr>
        <w:t xml:space="preserve"> </w:t>
      </w:r>
    </w:p>
    <w:p w14:paraId="76AA8DE1" w14:textId="77777777" w:rsidR="009F4856" w:rsidRPr="007C2E38" w:rsidRDefault="009F4856" w:rsidP="009F4856">
      <w:pPr>
        <w:tabs>
          <w:tab w:val="left" w:pos="700"/>
        </w:tabs>
        <w:spacing w:line="235" w:lineRule="auto"/>
        <w:ind w:left="720" w:hanging="707"/>
        <w:jc w:val="both"/>
        <w:rPr>
          <w:color w:val="000000" w:themeColor="text1"/>
          <w:sz w:val="20"/>
        </w:rPr>
      </w:pPr>
    </w:p>
    <w:p w14:paraId="0811F451" w14:textId="55710F86" w:rsidR="009F4856" w:rsidRPr="007C2E38" w:rsidRDefault="009F4856" w:rsidP="009F4856">
      <w:pPr>
        <w:tabs>
          <w:tab w:val="left" w:pos="700"/>
        </w:tabs>
        <w:spacing w:line="235" w:lineRule="auto"/>
        <w:ind w:left="720" w:hanging="707"/>
        <w:jc w:val="both"/>
        <w:rPr>
          <w:b/>
          <w:i/>
          <w:color w:val="000000" w:themeColor="text1"/>
          <w:sz w:val="20"/>
        </w:rPr>
      </w:pPr>
      <w:r w:rsidRPr="007C2E38">
        <w:rPr>
          <w:color w:val="000000" w:themeColor="text1"/>
          <w:sz w:val="20"/>
        </w:rPr>
        <w:tab/>
      </w:r>
      <w:r w:rsidRPr="007C2E38">
        <w:rPr>
          <w:b/>
          <w:i/>
          <w:color w:val="000000" w:themeColor="text1"/>
          <w:sz w:val="20"/>
        </w:rPr>
        <w:t>A.1</w:t>
      </w:r>
      <w:r w:rsidR="008D3F05" w:rsidRPr="007C2E38">
        <w:rPr>
          <w:b/>
          <w:i/>
          <w:color w:val="000000" w:themeColor="text1"/>
          <w:sz w:val="20"/>
        </w:rPr>
        <w:t>0</w:t>
      </w:r>
      <w:r w:rsidRPr="007C2E38">
        <w:rPr>
          <w:b/>
          <w:i/>
          <w:color w:val="000000" w:themeColor="text1"/>
          <w:sz w:val="20"/>
        </w:rPr>
        <w:t>.</w:t>
      </w:r>
      <w:r w:rsidR="008D3F05" w:rsidRPr="007C2E38">
        <w:rPr>
          <w:b/>
          <w:i/>
          <w:color w:val="000000" w:themeColor="text1"/>
          <w:sz w:val="20"/>
        </w:rPr>
        <w:t>9</w:t>
      </w:r>
      <w:r w:rsidR="009D7B5B" w:rsidRPr="007C2E38">
        <w:rPr>
          <w:b/>
          <w:i/>
          <w:color w:val="000000" w:themeColor="text1"/>
          <w:sz w:val="20"/>
        </w:rPr>
        <w:t xml:space="preserve"> Registro degli utenti autorizzati</w:t>
      </w:r>
    </w:p>
    <w:p w14:paraId="33D67967" w14:textId="0AF7D1ED" w:rsidR="009D7B5B" w:rsidRPr="007C2E38" w:rsidRDefault="00580367" w:rsidP="00D37036">
      <w:pPr>
        <w:tabs>
          <w:tab w:val="left" w:pos="700"/>
        </w:tabs>
        <w:spacing w:line="235" w:lineRule="auto"/>
        <w:ind w:left="1418" w:hanging="2"/>
        <w:jc w:val="both"/>
        <w:rPr>
          <w:color w:val="000000" w:themeColor="text1"/>
          <w:sz w:val="20"/>
        </w:rPr>
      </w:pPr>
      <w:r w:rsidRPr="007C2E38">
        <w:rPr>
          <w:color w:val="000000" w:themeColor="text1"/>
          <w:sz w:val="20"/>
        </w:rPr>
        <w:lastRenderedPageBreak/>
        <w:t>È costantemente aggiornato l’elenco degli utenti abilitati/disabilitati che hanno accesso ai sistemi e di conseguenza ai dati. Tale sistema garantisce la possibilità di risalire ad azioni intraprese anche da utenti al momento disabilitati( es. perché non più appartenenti all’organizzazione aziendale)</w:t>
      </w:r>
      <w:r w:rsidR="009D7B5B" w:rsidRPr="007C2E38">
        <w:rPr>
          <w:color w:val="000000" w:themeColor="text1"/>
          <w:sz w:val="20"/>
        </w:rPr>
        <w:t>.</w:t>
      </w:r>
    </w:p>
    <w:p w14:paraId="45FC442D" w14:textId="77777777" w:rsidR="009F4856" w:rsidRPr="007C2E38" w:rsidRDefault="009F4856" w:rsidP="009F4856">
      <w:pPr>
        <w:tabs>
          <w:tab w:val="left" w:pos="700"/>
        </w:tabs>
        <w:spacing w:line="235" w:lineRule="auto"/>
        <w:ind w:left="720" w:hanging="707"/>
        <w:jc w:val="both"/>
        <w:rPr>
          <w:b/>
          <w:i/>
          <w:color w:val="000000" w:themeColor="text1"/>
          <w:sz w:val="20"/>
        </w:rPr>
      </w:pPr>
      <w:r w:rsidRPr="007C2E38">
        <w:rPr>
          <w:b/>
          <w:i/>
          <w:color w:val="000000" w:themeColor="text1"/>
          <w:sz w:val="20"/>
        </w:rPr>
        <w:tab/>
      </w:r>
    </w:p>
    <w:p w14:paraId="79D0516E" w14:textId="29B1B6AA" w:rsidR="009F4856" w:rsidRPr="007C2E38" w:rsidRDefault="009F4856" w:rsidP="009F4856">
      <w:pPr>
        <w:tabs>
          <w:tab w:val="left" w:pos="700"/>
        </w:tabs>
        <w:spacing w:line="235" w:lineRule="auto"/>
        <w:ind w:left="720" w:hanging="707"/>
        <w:jc w:val="both"/>
        <w:rPr>
          <w:b/>
          <w:i/>
          <w:color w:val="000000" w:themeColor="text1"/>
          <w:sz w:val="20"/>
        </w:rPr>
      </w:pPr>
      <w:r w:rsidRPr="007C2E38">
        <w:rPr>
          <w:b/>
          <w:i/>
          <w:color w:val="000000" w:themeColor="text1"/>
          <w:sz w:val="20"/>
        </w:rPr>
        <w:tab/>
        <w:t>A.1</w:t>
      </w:r>
      <w:r w:rsidR="00512D9F" w:rsidRPr="007C2E38">
        <w:rPr>
          <w:b/>
          <w:i/>
          <w:color w:val="000000" w:themeColor="text1"/>
          <w:sz w:val="20"/>
        </w:rPr>
        <w:t>0</w:t>
      </w:r>
      <w:r w:rsidRPr="007C2E38">
        <w:rPr>
          <w:b/>
          <w:i/>
          <w:color w:val="000000" w:themeColor="text1"/>
          <w:sz w:val="20"/>
        </w:rPr>
        <w:t>.</w:t>
      </w:r>
      <w:r w:rsidR="00512D9F" w:rsidRPr="007C2E38">
        <w:rPr>
          <w:b/>
          <w:i/>
          <w:color w:val="000000" w:themeColor="text1"/>
          <w:sz w:val="20"/>
        </w:rPr>
        <w:t>10</w:t>
      </w:r>
      <w:r w:rsidR="009D7B5B" w:rsidRPr="007C2E38">
        <w:rPr>
          <w:b/>
          <w:i/>
          <w:color w:val="000000" w:themeColor="text1"/>
          <w:sz w:val="20"/>
        </w:rPr>
        <w:t xml:space="preserve"> Gestione degli ID utente</w:t>
      </w:r>
    </w:p>
    <w:p w14:paraId="47D0D60E" w14:textId="77777777" w:rsidR="009D7B5B" w:rsidRPr="007C2E38" w:rsidRDefault="00580367" w:rsidP="006C5FFE">
      <w:pPr>
        <w:tabs>
          <w:tab w:val="left" w:pos="700"/>
        </w:tabs>
        <w:spacing w:line="235" w:lineRule="auto"/>
        <w:ind w:left="2123" w:hanging="707"/>
        <w:jc w:val="both"/>
        <w:rPr>
          <w:color w:val="000000" w:themeColor="text1"/>
          <w:sz w:val="20"/>
        </w:rPr>
      </w:pPr>
      <w:r w:rsidRPr="007C2E38">
        <w:rPr>
          <w:color w:val="000000" w:themeColor="text1"/>
          <w:sz w:val="20"/>
        </w:rPr>
        <w:t>Gli identificativi degli utenti non più attivi a sistema non sono riassegnabili ad altri utenti</w:t>
      </w:r>
      <w:r w:rsidR="009D7B5B" w:rsidRPr="007C2E38">
        <w:rPr>
          <w:color w:val="000000" w:themeColor="text1"/>
          <w:sz w:val="20"/>
        </w:rPr>
        <w:t>.</w:t>
      </w:r>
    </w:p>
    <w:p w14:paraId="31B0C2E9" w14:textId="77777777" w:rsidR="009F4856" w:rsidRPr="007C2E38" w:rsidRDefault="009F4856" w:rsidP="009F4856">
      <w:pPr>
        <w:tabs>
          <w:tab w:val="left" w:pos="700"/>
        </w:tabs>
        <w:spacing w:line="235" w:lineRule="auto"/>
        <w:ind w:left="720" w:hanging="707"/>
        <w:jc w:val="both"/>
        <w:rPr>
          <w:b/>
          <w:i/>
          <w:color w:val="000000" w:themeColor="text1"/>
          <w:sz w:val="20"/>
        </w:rPr>
      </w:pPr>
      <w:r w:rsidRPr="007C2E38">
        <w:rPr>
          <w:b/>
          <w:i/>
          <w:color w:val="000000" w:themeColor="text1"/>
          <w:sz w:val="20"/>
        </w:rPr>
        <w:tab/>
      </w:r>
    </w:p>
    <w:p w14:paraId="653226BB" w14:textId="36A69430" w:rsidR="009F4856" w:rsidRPr="007C2E38" w:rsidRDefault="009F4856" w:rsidP="009F4856">
      <w:pPr>
        <w:tabs>
          <w:tab w:val="left" w:pos="700"/>
        </w:tabs>
        <w:spacing w:line="235" w:lineRule="auto"/>
        <w:ind w:left="720" w:hanging="707"/>
        <w:jc w:val="both"/>
        <w:rPr>
          <w:b/>
          <w:i/>
          <w:color w:val="000000" w:themeColor="text1"/>
          <w:sz w:val="20"/>
        </w:rPr>
      </w:pPr>
      <w:r w:rsidRPr="007C2E38">
        <w:rPr>
          <w:b/>
          <w:i/>
          <w:color w:val="000000" w:themeColor="text1"/>
          <w:sz w:val="20"/>
        </w:rPr>
        <w:tab/>
        <w:t>A.1</w:t>
      </w:r>
      <w:r w:rsidR="00512D9F" w:rsidRPr="007C2E38">
        <w:rPr>
          <w:b/>
          <w:i/>
          <w:color w:val="000000" w:themeColor="text1"/>
          <w:sz w:val="20"/>
        </w:rPr>
        <w:t>0</w:t>
      </w:r>
      <w:r w:rsidRPr="007C2E38">
        <w:rPr>
          <w:b/>
          <w:i/>
          <w:color w:val="000000" w:themeColor="text1"/>
          <w:sz w:val="20"/>
        </w:rPr>
        <w:t>.</w:t>
      </w:r>
      <w:r w:rsidR="00512D9F" w:rsidRPr="007C2E38">
        <w:rPr>
          <w:b/>
          <w:i/>
          <w:color w:val="000000" w:themeColor="text1"/>
          <w:sz w:val="20"/>
        </w:rPr>
        <w:t>11</w:t>
      </w:r>
      <w:r w:rsidR="00922196" w:rsidRPr="007C2E38">
        <w:rPr>
          <w:b/>
          <w:i/>
          <w:color w:val="000000" w:themeColor="text1"/>
          <w:sz w:val="20"/>
        </w:rPr>
        <w:t xml:space="preserve"> </w:t>
      </w:r>
      <w:r w:rsidR="009D7B5B" w:rsidRPr="007C2E38">
        <w:rPr>
          <w:b/>
          <w:i/>
          <w:color w:val="000000" w:themeColor="text1"/>
          <w:sz w:val="20"/>
        </w:rPr>
        <w:t xml:space="preserve">Misure </w:t>
      </w:r>
      <w:r w:rsidR="00F96400" w:rsidRPr="007C2E38">
        <w:rPr>
          <w:b/>
          <w:i/>
          <w:color w:val="000000" w:themeColor="text1"/>
          <w:sz w:val="20"/>
        </w:rPr>
        <w:t>contrattuali</w:t>
      </w:r>
    </w:p>
    <w:p w14:paraId="7C01AA8B" w14:textId="10103C94" w:rsidR="00F96400" w:rsidRPr="007C2E38" w:rsidRDefault="00F96400" w:rsidP="009F4856">
      <w:pPr>
        <w:tabs>
          <w:tab w:val="left" w:pos="700"/>
        </w:tabs>
        <w:spacing w:line="235" w:lineRule="auto"/>
        <w:ind w:left="720" w:hanging="707"/>
        <w:jc w:val="both"/>
        <w:rPr>
          <w:b/>
          <w:i/>
          <w:color w:val="000000" w:themeColor="text1"/>
          <w:sz w:val="20"/>
        </w:rPr>
      </w:pPr>
      <w:r w:rsidRPr="007C2E38">
        <w:rPr>
          <w:b/>
          <w:i/>
          <w:color w:val="000000" w:themeColor="text1"/>
          <w:sz w:val="20"/>
        </w:rPr>
        <w:t xml:space="preserve">                           </w:t>
      </w:r>
    </w:p>
    <w:p w14:paraId="38DC41D0" w14:textId="1A007AB6" w:rsidR="00F96400" w:rsidRPr="007C2E38" w:rsidRDefault="00F96400" w:rsidP="00F96400">
      <w:pPr>
        <w:tabs>
          <w:tab w:val="left" w:pos="700"/>
        </w:tabs>
        <w:spacing w:line="235" w:lineRule="auto"/>
        <w:ind w:left="1418" w:hanging="142"/>
        <w:jc w:val="both"/>
        <w:rPr>
          <w:bCs/>
          <w:iCs/>
          <w:color w:val="000000" w:themeColor="text1"/>
          <w:sz w:val="20"/>
        </w:rPr>
      </w:pPr>
      <w:r w:rsidRPr="007C2E38">
        <w:rPr>
          <w:bCs/>
          <w:i/>
          <w:color w:val="000000" w:themeColor="text1"/>
          <w:sz w:val="20"/>
        </w:rPr>
        <w:t xml:space="preserve"> </w:t>
      </w:r>
      <w:r w:rsidRPr="007C2E38">
        <w:rPr>
          <w:bCs/>
          <w:iCs/>
          <w:color w:val="000000" w:themeColor="text1"/>
          <w:sz w:val="20"/>
        </w:rPr>
        <w:t>Parsec definisce con i clienti cui fornisce servizi cloud delle clausole contrattuali volte a tutelare i dati degli stessi. I dati dei clienti non saranno utilizzati da Parsec solo per attività richieste dal cliente.</w:t>
      </w:r>
    </w:p>
    <w:p w14:paraId="5004B5B7" w14:textId="034277C4" w:rsidR="002601BC" w:rsidRPr="007C2E38" w:rsidRDefault="00580367" w:rsidP="006C5FFE">
      <w:pPr>
        <w:tabs>
          <w:tab w:val="left" w:pos="700"/>
        </w:tabs>
        <w:spacing w:line="235" w:lineRule="auto"/>
        <w:ind w:left="1418" w:hanging="2"/>
        <w:jc w:val="both"/>
        <w:rPr>
          <w:color w:val="000000" w:themeColor="text1"/>
          <w:sz w:val="20"/>
        </w:rPr>
      </w:pPr>
      <w:r w:rsidRPr="007C2E38">
        <w:rPr>
          <w:color w:val="000000" w:themeColor="text1"/>
          <w:sz w:val="20"/>
        </w:rPr>
        <w:t>Eventuali modifiche relative alle misure di sicurezza già descritte in questo documento e schede tecniche allegate, saranno comunicate al cliente</w:t>
      </w:r>
      <w:r w:rsidR="002601BC" w:rsidRPr="007C2E38">
        <w:rPr>
          <w:color w:val="000000" w:themeColor="text1"/>
          <w:sz w:val="20"/>
        </w:rPr>
        <w:t>.</w:t>
      </w:r>
      <w:r w:rsidR="00F96400" w:rsidRPr="007C2E38">
        <w:rPr>
          <w:color w:val="000000" w:themeColor="text1"/>
          <w:sz w:val="20"/>
        </w:rPr>
        <w:t xml:space="preserve"> Le suddette clausole non potranno subire modifiche unilaterali da Parte di Parsec.</w:t>
      </w:r>
    </w:p>
    <w:p w14:paraId="5FBC08E4" w14:textId="77777777" w:rsidR="009F4856" w:rsidRPr="007C2E38" w:rsidRDefault="009F4856" w:rsidP="009F4856">
      <w:pPr>
        <w:tabs>
          <w:tab w:val="left" w:pos="700"/>
        </w:tabs>
        <w:spacing w:line="235" w:lineRule="auto"/>
        <w:ind w:left="720" w:hanging="707"/>
        <w:jc w:val="both"/>
        <w:rPr>
          <w:b/>
          <w:i/>
          <w:color w:val="000000" w:themeColor="text1"/>
          <w:sz w:val="20"/>
        </w:rPr>
      </w:pPr>
      <w:r w:rsidRPr="007C2E38">
        <w:rPr>
          <w:b/>
          <w:i/>
          <w:color w:val="000000" w:themeColor="text1"/>
          <w:sz w:val="20"/>
        </w:rPr>
        <w:tab/>
      </w:r>
    </w:p>
    <w:p w14:paraId="4BAE03BF" w14:textId="18A198D6" w:rsidR="009F4856" w:rsidRPr="007C2E38" w:rsidRDefault="009F4856" w:rsidP="009F4856">
      <w:pPr>
        <w:tabs>
          <w:tab w:val="left" w:pos="700"/>
        </w:tabs>
        <w:spacing w:line="235" w:lineRule="auto"/>
        <w:ind w:left="720" w:hanging="707"/>
        <w:jc w:val="both"/>
        <w:rPr>
          <w:b/>
          <w:i/>
          <w:color w:val="000000" w:themeColor="text1"/>
          <w:sz w:val="20"/>
        </w:rPr>
      </w:pPr>
      <w:r w:rsidRPr="007C2E38">
        <w:rPr>
          <w:b/>
          <w:i/>
          <w:color w:val="000000" w:themeColor="text1"/>
          <w:sz w:val="20"/>
        </w:rPr>
        <w:tab/>
        <w:t>A.1</w:t>
      </w:r>
      <w:r w:rsidR="006328B5" w:rsidRPr="007C2E38">
        <w:rPr>
          <w:b/>
          <w:i/>
          <w:color w:val="000000" w:themeColor="text1"/>
          <w:sz w:val="20"/>
        </w:rPr>
        <w:t>0</w:t>
      </w:r>
      <w:r w:rsidRPr="007C2E38">
        <w:rPr>
          <w:b/>
          <w:i/>
          <w:color w:val="000000" w:themeColor="text1"/>
          <w:sz w:val="20"/>
        </w:rPr>
        <w:t>.1</w:t>
      </w:r>
      <w:r w:rsidR="006328B5" w:rsidRPr="007C2E38">
        <w:rPr>
          <w:b/>
          <w:i/>
          <w:color w:val="000000" w:themeColor="text1"/>
          <w:sz w:val="20"/>
        </w:rPr>
        <w:t>2</w:t>
      </w:r>
      <w:r w:rsidR="002601BC" w:rsidRPr="007C2E38">
        <w:rPr>
          <w:b/>
          <w:i/>
          <w:color w:val="000000" w:themeColor="text1"/>
          <w:sz w:val="20"/>
        </w:rPr>
        <w:t xml:space="preserve"> Trattamento dei dati personali da parte dei sub-fornitori</w:t>
      </w:r>
    </w:p>
    <w:p w14:paraId="036C7B63" w14:textId="389A729F" w:rsidR="007C2E38" w:rsidRPr="007C2E38" w:rsidRDefault="007C2E38" w:rsidP="00F96400">
      <w:pPr>
        <w:tabs>
          <w:tab w:val="left" w:pos="700"/>
        </w:tabs>
        <w:spacing w:line="235" w:lineRule="auto"/>
        <w:ind w:left="1418"/>
        <w:jc w:val="both"/>
        <w:rPr>
          <w:color w:val="000000" w:themeColor="text1"/>
          <w:sz w:val="20"/>
        </w:rPr>
      </w:pPr>
      <w:r w:rsidRPr="007C2E38">
        <w:rPr>
          <w:color w:val="000000" w:themeColor="text1"/>
          <w:sz w:val="20"/>
        </w:rPr>
        <w:t>Il trattamento di dati del cliente da parte di sub-fornitori di Parsec è soggetto alle stesse garanzie presenti nel contratto principale tra Parsec e il cliente. Il sub-fornitore non può modificare unilateralmente tali condizioni e garanzie.</w:t>
      </w:r>
    </w:p>
    <w:p w14:paraId="406A0476" w14:textId="77777777" w:rsidR="009F4856" w:rsidRPr="007C2E38" w:rsidRDefault="009F4856" w:rsidP="009F4856">
      <w:pPr>
        <w:tabs>
          <w:tab w:val="left" w:pos="700"/>
        </w:tabs>
        <w:spacing w:line="235" w:lineRule="auto"/>
        <w:ind w:left="720" w:hanging="707"/>
        <w:jc w:val="both"/>
        <w:rPr>
          <w:b/>
          <w:i/>
          <w:color w:val="000000" w:themeColor="text1"/>
          <w:sz w:val="20"/>
        </w:rPr>
      </w:pPr>
      <w:r w:rsidRPr="007C2E38">
        <w:rPr>
          <w:b/>
          <w:i/>
          <w:color w:val="000000" w:themeColor="text1"/>
          <w:sz w:val="20"/>
        </w:rPr>
        <w:tab/>
      </w:r>
    </w:p>
    <w:p w14:paraId="3E39F178" w14:textId="7C3C3F81" w:rsidR="009F4856" w:rsidRPr="007C2E38" w:rsidRDefault="009F4856" w:rsidP="009F4856">
      <w:pPr>
        <w:tabs>
          <w:tab w:val="left" w:pos="700"/>
        </w:tabs>
        <w:spacing w:line="235" w:lineRule="auto"/>
        <w:ind w:left="720" w:hanging="707"/>
        <w:jc w:val="both"/>
        <w:rPr>
          <w:b/>
          <w:i/>
          <w:color w:val="000000" w:themeColor="text1"/>
          <w:sz w:val="20"/>
        </w:rPr>
      </w:pPr>
      <w:r w:rsidRPr="007C2E38">
        <w:rPr>
          <w:b/>
          <w:i/>
          <w:color w:val="000000" w:themeColor="text1"/>
          <w:sz w:val="20"/>
        </w:rPr>
        <w:tab/>
        <w:t>A.1</w:t>
      </w:r>
      <w:r w:rsidR="00731C2C" w:rsidRPr="007C2E38">
        <w:rPr>
          <w:b/>
          <w:i/>
          <w:color w:val="000000" w:themeColor="text1"/>
          <w:sz w:val="20"/>
        </w:rPr>
        <w:t>0</w:t>
      </w:r>
      <w:r w:rsidRPr="007C2E38">
        <w:rPr>
          <w:b/>
          <w:i/>
          <w:color w:val="000000" w:themeColor="text1"/>
          <w:sz w:val="20"/>
        </w:rPr>
        <w:t>.1</w:t>
      </w:r>
      <w:r w:rsidR="00731C2C" w:rsidRPr="007C2E38">
        <w:rPr>
          <w:b/>
          <w:i/>
          <w:color w:val="000000" w:themeColor="text1"/>
          <w:sz w:val="20"/>
        </w:rPr>
        <w:t>3</w:t>
      </w:r>
      <w:r w:rsidR="00922196" w:rsidRPr="007C2E38">
        <w:rPr>
          <w:b/>
          <w:i/>
          <w:color w:val="000000" w:themeColor="text1"/>
          <w:sz w:val="20"/>
        </w:rPr>
        <w:t xml:space="preserve"> </w:t>
      </w:r>
      <w:r w:rsidR="00EE2AB6" w:rsidRPr="007C2E38">
        <w:rPr>
          <w:b/>
          <w:i/>
          <w:color w:val="000000" w:themeColor="text1"/>
          <w:sz w:val="20"/>
        </w:rPr>
        <w:t>Accesso ai dati su spazi di storage precedentemente utilizzato</w:t>
      </w:r>
    </w:p>
    <w:p w14:paraId="4FF150D3" w14:textId="77777777" w:rsidR="002601BC" w:rsidRPr="007C2E38" w:rsidRDefault="00580367" w:rsidP="006C5FFE">
      <w:pPr>
        <w:tabs>
          <w:tab w:val="left" w:pos="700"/>
        </w:tabs>
        <w:spacing w:line="235" w:lineRule="auto"/>
        <w:ind w:left="2123" w:hanging="707"/>
        <w:jc w:val="both"/>
        <w:rPr>
          <w:color w:val="000000" w:themeColor="text1"/>
          <w:sz w:val="20"/>
        </w:rPr>
      </w:pPr>
      <w:r w:rsidRPr="007C2E38">
        <w:rPr>
          <w:color w:val="000000" w:themeColor="text1"/>
          <w:sz w:val="20"/>
        </w:rPr>
        <w:t xml:space="preserve">Parsec assicura che </w:t>
      </w:r>
      <w:r w:rsidR="00961717" w:rsidRPr="007C2E38">
        <w:rPr>
          <w:color w:val="000000" w:themeColor="text1"/>
          <w:sz w:val="20"/>
        </w:rPr>
        <w:t>nessun cliente possa avere visibilità dei dati se non quelli di sua pertinenza.</w:t>
      </w:r>
    </w:p>
    <w:p w14:paraId="77B68C62" w14:textId="77777777" w:rsidR="009F4856" w:rsidRPr="007C2E38" w:rsidRDefault="009F4856" w:rsidP="009F4856">
      <w:pPr>
        <w:tabs>
          <w:tab w:val="left" w:pos="700"/>
        </w:tabs>
        <w:spacing w:line="235" w:lineRule="auto"/>
        <w:ind w:left="720" w:hanging="707"/>
        <w:jc w:val="both"/>
        <w:rPr>
          <w:color w:val="000000" w:themeColor="text1"/>
          <w:sz w:val="20"/>
        </w:rPr>
      </w:pPr>
      <w:r w:rsidRPr="007C2E38">
        <w:rPr>
          <w:color w:val="000000" w:themeColor="text1"/>
          <w:sz w:val="20"/>
        </w:rPr>
        <w:tab/>
      </w:r>
    </w:p>
    <w:p w14:paraId="313494B9" w14:textId="5F431F93" w:rsidR="009F4856" w:rsidRPr="007C2E38" w:rsidRDefault="009F4856" w:rsidP="009F4856">
      <w:pPr>
        <w:tabs>
          <w:tab w:val="left" w:pos="700"/>
        </w:tabs>
        <w:spacing w:line="235" w:lineRule="auto"/>
        <w:ind w:left="720" w:hanging="707"/>
        <w:jc w:val="both"/>
        <w:rPr>
          <w:color w:val="000000" w:themeColor="text1"/>
          <w:sz w:val="20"/>
        </w:rPr>
      </w:pPr>
      <w:r w:rsidRPr="007C2E38">
        <w:rPr>
          <w:b/>
          <w:color w:val="000000" w:themeColor="text1"/>
          <w:sz w:val="20"/>
          <w:u w:val="single"/>
        </w:rPr>
        <w:t>A.1</w:t>
      </w:r>
      <w:r w:rsidR="00D905D7" w:rsidRPr="007C2E38">
        <w:rPr>
          <w:b/>
          <w:color w:val="000000" w:themeColor="text1"/>
          <w:sz w:val="20"/>
          <w:u w:val="single"/>
        </w:rPr>
        <w:t>1</w:t>
      </w:r>
      <w:r w:rsidRPr="007C2E38">
        <w:rPr>
          <w:b/>
          <w:color w:val="000000" w:themeColor="text1"/>
          <w:sz w:val="20"/>
          <w:u w:val="single"/>
        </w:rPr>
        <w:t xml:space="preserve"> Conformità alla privacy</w:t>
      </w:r>
      <w:r w:rsidRPr="007C2E38">
        <w:rPr>
          <w:color w:val="000000" w:themeColor="text1"/>
          <w:sz w:val="20"/>
        </w:rPr>
        <w:tab/>
      </w:r>
    </w:p>
    <w:p w14:paraId="493A4045" w14:textId="227E4501" w:rsidR="009F4856" w:rsidRPr="007C2E38" w:rsidRDefault="009F4856" w:rsidP="009F4856">
      <w:pPr>
        <w:tabs>
          <w:tab w:val="left" w:pos="700"/>
        </w:tabs>
        <w:spacing w:line="235" w:lineRule="auto"/>
        <w:ind w:left="720" w:hanging="707"/>
        <w:jc w:val="both"/>
        <w:rPr>
          <w:b/>
          <w:i/>
          <w:color w:val="000000" w:themeColor="text1"/>
          <w:sz w:val="20"/>
        </w:rPr>
      </w:pPr>
      <w:r w:rsidRPr="007C2E38">
        <w:rPr>
          <w:b/>
          <w:i/>
          <w:color w:val="000000" w:themeColor="text1"/>
          <w:sz w:val="20"/>
        </w:rPr>
        <w:tab/>
        <w:t>A.1</w:t>
      </w:r>
      <w:r w:rsidR="00D905D7" w:rsidRPr="007C2E38">
        <w:rPr>
          <w:b/>
          <w:i/>
          <w:color w:val="000000" w:themeColor="text1"/>
          <w:sz w:val="20"/>
        </w:rPr>
        <w:t>1</w:t>
      </w:r>
      <w:r w:rsidRPr="007C2E38">
        <w:rPr>
          <w:b/>
          <w:i/>
          <w:color w:val="000000" w:themeColor="text1"/>
          <w:sz w:val="20"/>
        </w:rPr>
        <w:t>.1</w:t>
      </w:r>
      <w:r w:rsidR="00EE2AB6" w:rsidRPr="007C2E38">
        <w:rPr>
          <w:b/>
          <w:i/>
          <w:color w:val="000000" w:themeColor="text1"/>
          <w:sz w:val="20"/>
        </w:rPr>
        <w:t xml:space="preserve"> Localizzazione geografica dei dati personali</w:t>
      </w:r>
    </w:p>
    <w:p w14:paraId="5AC06058" w14:textId="43C852E1" w:rsidR="002601BC" w:rsidRPr="007C2E38" w:rsidRDefault="007C2E38" w:rsidP="00306FC1">
      <w:pPr>
        <w:tabs>
          <w:tab w:val="left" w:pos="700"/>
        </w:tabs>
        <w:spacing w:line="235" w:lineRule="auto"/>
        <w:ind w:left="2123" w:hanging="1414"/>
        <w:jc w:val="both"/>
        <w:rPr>
          <w:color w:val="000000" w:themeColor="text1"/>
          <w:sz w:val="20"/>
        </w:rPr>
      </w:pPr>
      <w:r w:rsidRPr="007C2E38">
        <w:rPr>
          <w:color w:val="000000" w:themeColor="text1"/>
          <w:sz w:val="20"/>
        </w:rPr>
        <w:t xml:space="preserve">I server su cui Parsec conserva i dati sono localizzati all’interno dello spazio economico </w:t>
      </w:r>
      <w:r w:rsidR="00864E5A" w:rsidRPr="007C2E38">
        <w:rPr>
          <w:color w:val="000000" w:themeColor="text1"/>
          <w:sz w:val="20"/>
        </w:rPr>
        <w:t>europeo</w:t>
      </w:r>
      <w:r w:rsidR="008B06F8" w:rsidRPr="007C2E38">
        <w:rPr>
          <w:color w:val="000000" w:themeColor="text1"/>
          <w:sz w:val="20"/>
        </w:rPr>
        <w:t>.</w:t>
      </w:r>
    </w:p>
    <w:p w14:paraId="4ADA3673" w14:textId="77777777" w:rsidR="007C2E38" w:rsidRPr="007C2E38" w:rsidRDefault="007C2E38" w:rsidP="00306FC1">
      <w:pPr>
        <w:tabs>
          <w:tab w:val="left" w:pos="700"/>
        </w:tabs>
        <w:spacing w:line="235" w:lineRule="auto"/>
        <w:ind w:left="2123" w:hanging="1414"/>
        <w:jc w:val="both"/>
        <w:rPr>
          <w:color w:val="000000" w:themeColor="text1"/>
          <w:sz w:val="20"/>
        </w:rPr>
      </w:pPr>
    </w:p>
    <w:p w14:paraId="402EA4F4" w14:textId="694F9428" w:rsidR="007C2E38" w:rsidRDefault="007C2E38" w:rsidP="00306FC1">
      <w:pPr>
        <w:tabs>
          <w:tab w:val="left" w:pos="700"/>
        </w:tabs>
        <w:spacing w:line="235" w:lineRule="auto"/>
        <w:ind w:left="2123" w:hanging="1414"/>
        <w:jc w:val="both"/>
        <w:rPr>
          <w:b/>
          <w:bCs/>
          <w:color w:val="000000" w:themeColor="text1"/>
          <w:sz w:val="20"/>
        </w:rPr>
      </w:pPr>
      <w:r w:rsidRPr="007C2E38">
        <w:rPr>
          <w:b/>
          <w:bCs/>
          <w:color w:val="000000" w:themeColor="text1"/>
          <w:sz w:val="20"/>
        </w:rPr>
        <w:t xml:space="preserve">A.11.2 </w:t>
      </w:r>
      <w:r w:rsidRPr="007C2E38">
        <w:rPr>
          <w:b/>
          <w:bCs/>
          <w:color w:val="000000" w:themeColor="text1"/>
          <w:sz w:val="20"/>
        </w:rPr>
        <w:t>Destinazione prevista delle PII</w:t>
      </w:r>
    </w:p>
    <w:p w14:paraId="3F98F92A" w14:textId="744E096C" w:rsidR="00C53E03" w:rsidRPr="00C53E03" w:rsidRDefault="00C53E03" w:rsidP="00306FC1">
      <w:pPr>
        <w:tabs>
          <w:tab w:val="left" w:pos="700"/>
        </w:tabs>
        <w:spacing w:line="235" w:lineRule="auto"/>
        <w:ind w:left="2123" w:hanging="1414"/>
        <w:jc w:val="both"/>
        <w:rPr>
          <w:color w:val="000000" w:themeColor="text1"/>
          <w:sz w:val="20"/>
        </w:rPr>
      </w:pPr>
      <w:r w:rsidRPr="00C53E03">
        <w:rPr>
          <w:color w:val="000000" w:themeColor="text1"/>
          <w:sz w:val="20"/>
        </w:rPr>
        <w:t>Parsec implementa controlli sui dati tali da assicurarsi che gli stessi giungano alla destinazione prefissata.</w:t>
      </w:r>
    </w:p>
    <w:p w14:paraId="6A4CDF36" w14:textId="77777777" w:rsidR="009338BA" w:rsidRDefault="009338BA" w:rsidP="00306FC1">
      <w:pPr>
        <w:tabs>
          <w:tab w:val="left" w:pos="700"/>
        </w:tabs>
        <w:spacing w:line="235" w:lineRule="auto"/>
        <w:ind w:left="2123" w:hanging="1414"/>
        <w:jc w:val="both"/>
        <w:rPr>
          <w:b/>
          <w:bCs/>
          <w:color w:val="000000" w:themeColor="text1"/>
          <w:sz w:val="20"/>
        </w:rPr>
      </w:pPr>
    </w:p>
    <w:p w14:paraId="31F0C094" w14:textId="77777777" w:rsidR="009338BA" w:rsidRPr="003356FD" w:rsidRDefault="009338BA" w:rsidP="009338BA">
      <w:pPr>
        <w:tabs>
          <w:tab w:val="left" w:pos="700"/>
        </w:tabs>
        <w:spacing w:line="0" w:lineRule="atLeast"/>
        <w:rPr>
          <w:b/>
          <w:sz w:val="20"/>
        </w:rPr>
      </w:pPr>
      <w:r w:rsidRPr="003356FD">
        <w:rPr>
          <w:b/>
          <w:sz w:val="20"/>
        </w:rPr>
        <w:t>ART.12 COMPLIANCE ALLA NORMATIVA SULLA TUTELA E PROTEZIONE DEI DATI PERSONALI</w:t>
      </w:r>
    </w:p>
    <w:p w14:paraId="7C18B3AC" w14:textId="77777777" w:rsidR="009338BA" w:rsidRPr="003356FD" w:rsidRDefault="009338BA" w:rsidP="009338BA">
      <w:pPr>
        <w:spacing w:line="235" w:lineRule="auto"/>
        <w:ind w:left="720"/>
        <w:jc w:val="both"/>
        <w:rPr>
          <w:sz w:val="20"/>
        </w:rPr>
      </w:pPr>
      <w:r w:rsidRPr="003356FD">
        <w:rPr>
          <w:sz w:val="20"/>
        </w:rPr>
        <w:t>Parsec 3.26 ha implementato un Modello Organizzativo per la Protezione dei Dati Personali (MOPD), che garantisce standard elevati di protezione dei dati personali.</w:t>
      </w:r>
    </w:p>
    <w:p w14:paraId="5AB1B961" w14:textId="77777777" w:rsidR="009338BA" w:rsidRPr="002F456F" w:rsidRDefault="009338BA" w:rsidP="009338BA">
      <w:pPr>
        <w:tabs>
          <w:tab w:val="left" w:pos="700"/>
        </w:tabs>
        <w:spacing w:line="235" w:lineRule="auto"/>
        <w:ind w:left="720" w:hanging="707"/>
        <w:jc w:val="both"/>
        <w:rPr>
          <w:sz w:val="20"/>
        </w:rPr>
      </w:pPr>
    </w:p>
    <w:p w14:paraId="6F21ADA7" w14:textId="77777777" w:rsidR="009338BA" w:rsidRPr="002F456F" w:rsidRDefault="009338BA" w:rsidP="009338BA">
      <w:pPr>
        <w:tabs>
          <w:tab w:val="left" w:pos="720"/>
        </w:tabs>
        <w:spacing w:line="0" w:lineRule="atLeast"/>
        <w:rPr>
          <w:b/>
          <w:sz w:val="20"/>
        </w:rPr>
      </w:pPr>
      <w:r w:rsidRPr="002F456F">
        <w:rPr>
          <w:b/>
          <w:sz w:val="20"/>
        </w:rPr>
        <w:t>Art.13.</w:t>
      </w:r>
      <w:r w:rsidRPr="002F456F">
        <w:rPr>
          <w:b/>
          <w:sz w:val="20"/>
        </w:rPr>
        <w:tab/>
        <w:t>ONERI FISCALI</w:t>
      </w:r>
    </w:p>
    <w:p w14:paraId="7A0FE3B0" w14:textId="77777777" w:rsidR="009338BA" w:rsidRPr="002F456F" w:rsidRDefault="009338BA" w:rsidP="009338BA">
      <w:pPr>
        <w:spacing w:line="235" w:lineRule="auto"/>
        <w:ind w:left="720"/>
        <w:jc w:val="both"/>
        <w:rPr>
          <w:sz w:val="20"/>
        </w:rPr>
      </w:pPr>
      <w:r w:rsidRPr="002F456F">
        <w:rPr>
          <w:sz w:val="20"/>
        </w:rPr>
        <w:t>Qualsiasi tassa, imposta o onere fiscale, comunque gravante anche in futuro sul Contratto, nonché sui corrispettivi in esso previsti, sarà a carico esclusivo del Cliente, ad eccezione delle imposte sul reddito e patrimoniali dovute da Parsec 3.26.</w:t>
      </w:r>
    </w:p>
    <w:p w14:paraId="4E9ED93D" w14:textId="77777777" w:rsidR="009338BA" w:rsidRPr="002F456F" w:rsidRDefault="009338BA" w:rsidP="009338BA">
      <w:pPr>
        <w:spacing w:line="241" w:lineRule="exact"/>
        <w:rPr>
          <w:sz w:val="20"/>
        </w:rPr>
      </w:pPr>
    </w:p>
    <w:p w14:paraId="3F00CE34" w14:textId="77777777" w:rsidR="009338BA" w:rsidRPr="002F456F" w:rsidRDefault="009338BA" w:rsidP="009338BA">
      <w:pPr>
        <w:tabs>
          <w:tab w:val="left" w:pos="720"/>
        </w:tabs>
        <w:spacing w:line="0" w:lineRule="atLeast"/>
        <w:rPr>
          <w:b/>
          <w:sz w:val="20"/>
        </w:rPr>
      </w:pPr>
      <w:r w:rsidRPr="002F456F">
        <w:rPr>
          <w:b/>
          <w:sz w:val="20"/>
        </w:rPr>
        <w:t>Art.14.</w:t>
      </w:r>
      <w:r w:rsidRPr="002F456F">
        <w:rPr>
          <w:b/>
          <w:sz w:val="20"/>
        </w:rPr>
        <w:tab/>
        <w:t>MODIFICHE</w:t>
      </w:r>
    </w:p>
    <w:p w14:paraId="1CF380F3" w14:textId="77777777" w:rsidR="009338BA" w:rsidRPr="002F456F" w:rsidRDefault="009338BA" w:rsidP="009338BA">
      <w:pPr>
        <w:spacing w:line="237" w:lineRule="auto"/>
        <w:ind w:left="720"/>
        <w:jc w:val="both"/>
        <w:rPr>
          <w:sz w:val="20"/>
        </w:rPr>
      </w:pPr>
      <w:r w:rsidRPr="002F456F">
        <w:rPr>
          <w:sz w:val="20"/>
        </w:rPr>
        <w:t xml:space="preserve">Qualora ne ricorrano le esigenze per ragioni connesse a sopravvenute modifiche normative o aziendali oppure a seguito dell’evoluzione del </w:t>
      </w:r>
      <w:r>
        <w:rPr>
          <w:sz w:val="20"/>
        </w:rPr>
        <w:t>s</w:t>
      </w:r>
      <w:r w:rsidRPr="002F456F">
        <w:rPr>
          <w:sz w:val="20"/>
        </w:rPr>
        <w:t xml:space="preserve">oftware e dei </w:t>
      </w:r>
      <w:r>
        <w:rPr>
          <w:sz w:val="20"/>
        </w:rPr>
        <w:t>s</w:t>
      </w:r>
      <w:r w:rsidRPr="002F456F">
        <w:rPr>
          <w:sz w:val="20"/>
        </w:rPr>
        <w:t>ervizi, Parsec 3.26 avrà facoltà di modificare le presenti Condizioni Generali. In tal caso, il Cliente avrà a disposizione 30 giorni dalla ricezione della comunicazione relativa alle suddette modifiche per esprimere eventuali considerazioni in merito. Decorso tale termine, in mancanza di eventuali osservazioni in merito, le predette modifiche si intenderanno accettate.</w:t>
      </w:r>
    </w:p>
    <w:p w14:paraId="44A6BEDF" w14:textId="77777777" w:rsidR="009338BA" w:rsidRPr="002F456F" w:rsidRDefault="009338BA" w:rsidP="009338BA">
      <w:pPr>
        <w:spacing w:line="242" w:lineRule="exact"/>
        <w:rPr>
          <w:sz w:val="20"/>
        </w:rPr>
      </w:pPr>
    </w:p>
    <w:p w14:paraId="4BF54D9F" w14:textId="77777777" w:rsidR="009338BA" w:rsidRPr="002F456F" w:rsidRDefault="009338BA" w:rsidP="009338BA">
      <w:pPr>
        <w:tabs>
          <w:tab w:val="left" w:pos="720"/>
        </w:tabs>
        <w:spacing w:line="0" w:lineRule="atLeast"/>
        <w:rPr>
          <w:b/>
          <w:sz w:val="20"/>
        </w:rPr>
      </w:pPr>
      <w:r w:rsidRPr="002F456F">
        <w:rPr>
          <w:b/>
          <w:sz w:val="20"/>
        </w:rPr>
        <w:t>Art.15.</w:t>
      </w:r>
      <w:r w:rsidRPr="002F456F">
        <w:rPr>
          <w:b/>
          <w:sz w:val="20"/>
        </w:rPr>
        <w:tab/>
        <w:t>FORO COMPETENTE</w:t>
      </w:r>
    </w:p>
    <w:p w14:paraId="1CAFBA16" w14:textId="77777777" w:rsidR="009338BA" w:rsidRPr="002F456F" w:rsidRDefault="009338BA" w:rsidP="009338BA">
      <w:pPr>
        <w:spacing w:line="233" w:lineRule="auto"/>
        <w:ind w:left="720"/>
        <w:jc w:val="both"/>
        <w:rPr>
          <w:sz w:val="20"/>
        </w:rPr>
      </w:pPr>
      <w:r w:rsidRPr="002F456F">
        <w:rPr>
          <w:sz w:val="20"/>
        </w:rPr>
        <w:t>Per qualsiasi controversia comunque relativa alle presenti Condizioni Generali è esclusivamente competente il Foro di Lecce, con espressa rinuncia a ogni foro alternativo o concorrente.</w:t>
      </w:r>
    </w:p>
    <w:p w14:paraId="1C8291FF" w14:textId="77777777" w:rsidR="009338BA" w:rsidRPr="002F456F" w:rsidRDefault="009338BA" w:rsidP="009338BA">
      <w:pPr>
        <w:spacing w:line="200" w:lineRule="exact"/>
        <w:rPr>
          <w:sz w:val="20"/>
        </w:rPr>
      </w:pPr>
    </w:p>
    <w:p w14:paraId="28B13952" w14:textId="77777777" w:rsidR="009338BA" w:rsidRPr="007C2E38" w:rsidRDefault="009338BA" w:rsidP="00306FC1">
      <w:pPr>
        <w:tabs>
          <w:tab w:val="left" w:pos="700"/>
        </w:tabs>
        <w:spacing w:line="235" w:lineRule="auto"/>
        <w:ind w:left="2123" w:hanging="1414"/>
        <w:jc w:val="both"/>
        <w:rPr>
          <w:b/>
          <w:bCs/>
          <w:color w:val="000000" w:themeColor="text1"/>
          <w:sz w:val="20"/>
        </w:rPr>
      </w:pPr>
    </w:p>
    <w:p w14:paraId="72C0B283" w14:textId="77777777" w:rsidR="00984670" w:rsidRPr="007C2E38" w:rsidRDefault="00984670" w:rsidP="007C10A8">
      <w:pPr>
        <w:tabs>
          <w:tab w:val="left" w:pos="700"/>
        </w:tabs>
        <w:spacing w:line="235" w:lineRule="auto"/>
        <w:ind w:left="2123" w:hanging="707"/>
        <w:jc w:val="both"/>
        <w:rPr>
          <w:color w:val="000000" w:themeColor="text1"/>
          <w:sz w:val="20"/>
        </w:rPr>
      </w:pPr>
    </w:p>
    <w:p w14:paraId="4C6454DF" w14:textId="77777777" w:rsidR="000D17FA" w:rsidRPr="007C2E38" w:rsidRDefault="000D17FA" w:rsidP="000D17FA">
      <w:pPr>
        <w:spacing w:line="216" w:lineRule="exact"/>
        <w:rPr>
          <w:color w:val="000000" w:themeColor="text1"/>
          <w:sz w:val="20"/>
        </w:rPr>
      </w:pPr>
    </w:p>
    <w:p w14:paraId="4018D43D" w14:textId="77777777" w:rsidR="000D17FA" w:rsidRPr="007C2E38" w:rsidRDefault="000D17FA" w:rsidP="000D17FA">
      <w:pPr>
        <w:spacing w:line="0" w:lineRule="atLeast"/>
        <w:ind w:left="20"/>
        <w:rPr>
          <w:b/>
          <w:color w:val="000000" w:themeColor="text1"/>
          <w:sz w:val="20"/>
        </w:rPr>
      </w:pPr>
      <w:r w:rsidRPr="007C2E38">
        <w:rPr>
          <w:b/>
          <w:color w:val="000000" w:themeColor="text1"/>
          <w:sz w:val="20"/>
        </w:rPr>
        <w:t>SEZIONE (A) – Servizi di manutenzione Ordinaria</w:t>
      </w:r>
    </w:p>
    <w:p w14:paraId="13931136" w14:textId="77777777" w:rsidR="000D17FA" w:rsidRPr="007C2E38" w:rsidRDefault="000D17FA" w:rsidP="000D17FA">
      <w:pPr>
        <w:spacing w:line="239" w:lineRule="exact"/>
        <w:rPr>
          <w:color w:val="000000" w:themeColor="text1"/>
          <w:sz w:val="20"/>
        </w:rPr>
      </w:pPr>
    </w:p>
    <w:p w14:paraId="0C08116C"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Art.16.</w:t>
      </w:r>
      <w:r w:rsidRPr="007C2E38">
        <w:rPr>
          <w:b/>
          <w:color w:val="000000" w:themeColor="text1"/>
          <w:sz w:val="20"/>
        </w:rPr>
        <w:tab/>
        <w:t>OGGETTO DEL SERVIZIO</w:t>
      </w:r>
    </w:p>
    <w:p w14:paraId="2C9116AE" w14:textId="2A0DC04E" w:rsidR="000D17FA" w:rsidRPr="007C2E38" w:rsidRDefault="000D17FA" w:rsidP="000D17FA">
      <w:pPr>
        <w:spacing w:line="255" w:lineRule="auto"/>
        <w:ind w:left="720"/>
        <w:jc w:val="both"/>
        <w:rPr>
          <w:color w:val="000000" w:themeColor="text1"/>
          <w:sz w:val="20"/>
        </w:rPr>
      </w:pPr>
      <w:r w:rsidRPr="007C2E38">
        <w:rPr>
          <w:color w:val="000000" w:themeColor="text1"/>
          <w:sz w:val="20"/>
        </w:rPr>
        <w:t>Parsec 3.26 si obbliga a fornire al Cliente, che accetta, il proprio “</w:t>
      </w:r>
      <w:r w:rsidRPr="007C2E38">
        <w:rPr>
          <w:b/>
          <w:color w:val="000000" w:themeColor="text1"/>
          <w:sz w:val="20"/>
        </w:rPr>
        <w:t>Servizio di manutenzione Ordinaria</w:t>
      </w:r>
      <w:r w:rsidRPr="007C2E38">
        <w:rPr>
          <w:color w:val="000000" w:themeColor="text1"/>
          <w:sz w:val="20"/>
        </w:rPr>
        <w:t>”, alle condizioni indicate nei successivi articoli.</w:t>
      </w:r>
    </w:p>
    <w:p w14:paraId="551FDEC3" w14:textId="77777777" w:rsidR="000D17FA" w:rsidRPr="007C2E38" w:rsidRDefault="000D17FA" w:rsidP="000D17FA">
      <w:pPr>
        <w:spacing w:line="228" w:lineRule="exact"/>
        <w:rPr>
          <w:color w:val="000000" w:themeColor="text1"/>
          <w:sz w:val="20"/>
        </w:rPr>
      </w:pPr>
    </w:p>
    <w:p w14:paraId="42B1B89B"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Art.17.</w:t>
      </w:r>
      <w:r w:rsidRPr="007C2E38">
        <w:rPr>
          <w:b/>
          <w:color w:val="000000" w:themeColor="text1"/>
          <w:sz w:val="20"/>
        </w:rPr>
        <w:tab/>
        <w:t>DESCRIZIONE DEL SERVIZIO</w:t>
      </w:r>
    </w:p>
    <w:p w14:paraId="3703DD03" w14:textId="77777777" w:rsidR="000D17FA" w:rsidRPr="007C2E38" w:rsidRDefault="000D17FA" w:rsidP="0087569A">
      <w:pPr>
        <w:tabs>
          <w:tab w:val="left" w:pos="700"/>
        </w:tabs>
        <w:spacing w:line="235" w:lineRule="auto"/>
        <w:ind w:left="1407" w:hanging="707"/>
        <w:rPr>
          <w:color w:val="000000" w:themeColor="text1"/>
          <w:sz w:val="20"/>
        </w:rPr>
      </w:pPr>
      <w:r w:rsidRPr="007C2E38">
        <w:rPr>
          <w:color w:val="000000" w:themeColor="text1"/>
          <w:sz w:val="20"/>
        </w:rPr>
        <w:t>17.1</w:t>
      </w:r>
      <w:r w:rsidRPr="007C2E38">
        <w:rPr>
          <w:color w:val="000000" w:themeColor="text1"/>
          <w:sz w:val="20"/>
        </w:rPr>
        <w:tab/>
        <w:t>Il Servizio di manutenzione Ordinaria verrà erogato da Parsec 3.26 si compone di:</w:t>
      </w:r>
    </w:p>
    <w:p w14:paraId="2A42999A" w14:textId="77777777" w:rsidR="000D17FA" w:rsidRPr="007C2E38" w:rsidRDefault="000D17FA" w:rsidP="0087569A">
      <w:pPr>
        <w:numPr>
          <w:ilvl w:val="1"/>
          <w:numId w:val="11"/>
        </w:numPr>
        <w:tabs>
          <w:tab w:val="left" w:pos="1280"/>
        </w:tabs>
        <w:spacing w:line="235" w:lineRule="auto"/>
        <w:ind w:left="1980" w:hanging="274"/>
        <w:jc w:val="both"/>
        <w:rPr>
          <w:color w:val="000000" w:themeColor="text1"/>
          <w:sz w:val="20"/>
        </w:rPr>
      </w:pPr>
      <w:r w:rsidRPr="007C2E38">
        <w:rPr>
          <w:color w:val="000000" w:themeColor="text1"/>
          <w:sz w:val="20"/>
        </w:rPr>
        <w:t>La manutenzione correttiva finalizzata alla “rimozione” di eventuali malfunzionamenti del Software e alla predisposizione di una nuova release, comprensiva della descrizione delle correzioni apportate, che Parsec 3.26 renderà disponibile a tutti i Clienti senza chiedere corrispettivi aggiuntivi.</w:t>
      </w:r>
    </w:p>
    <w:p w14:paraId="580B76CB" w14:textId="6C97465A" w:rsidR="000D17FA" w:rsidRPr="007C2E38" w:rsidRDefault="000D17FA" w:rsidP="0087569A">
      <w:pPr>
        <w:numPr>
          <w:ilvl w:val="1"/>
          <w:numId w:val="11"/>
        </w:numPr>
        <w:tabs>
          <w:tab w:val="left" w:pos="1280"/>
        </w:tabs>
        <w:spacing w:line="253" w:lineRule="auto"/>
        <w:ind w:left="1980" w:hanging="274"/>
        <w:jc w:val="both"/>
        <w:rPr>
          <w:color w:val="000000" w:themeColor="text1"/>
          <w:sz w:val="20"/>
        </w:rPr>
      </w:pPr>
      <w:r w:rsidRPr="007C2E38">
        <w:rPr>
          <w:color w:val="000000" w:themeColor="text1"/>
          <w:sz w:val="20"/>
        </w:rPr>
        <w:t xml:space="preserve">La manutenzione normativa che prevede l’“aggiornamento” del </w:t>
      </w:r>
      <w:r w:rsidR="00864E5A" w:rsidRPr="007C2E38">
        <w:rPr>
          <w:color w:val="000000" w:themeColor="text1"/>
          <w:sz w:val="20"/>
        </w:rPr>
        <w:t>s</w:t>
      </w:r>
      <w:r w:rsidRPr="007C2E38">
        <w:rPr>
          <w:color w:val="000000" w:themeColor="text1"/>
          <w:sz w:val="20"/>
        </w:rPr>
        <w:t>oftware necessario per adeguarsi a mutate disposizioni legislative, regolamentari o amministrative intervenute nel periodo contrattuale. In caso contrario, varrà quanto previsto al successivo comma</w:t>
      </w:r>
      <w:r w:rsidR="004C2EBE" w:rsidRPr="007C2E38">
        <w:rPr>
          <w:color w:val="000000" w:themeColor="text1"/>
          <w:sz w:val="20"/>
        </w:rPr>
        <w:t>.</w:t>
      </w:r>
    </w:p>
    <w:p w14:paraId="4AD93F62" w14:textId="77777777" w:rsidR="003D7A8A" w:rsidRPr="007C2E38" w:rsidRDefault="000D17FA" w:rsidP="0087569A">
      <w:pPr>
        <w:numPr>
          <w:ilvl w:val="1"/>
          <w:numId w:val="11"/>
        </w:numPr>
        <w:tabs>
          <w:tab w:val="left" w:pos="1280"/>
        </w:tabs>
        <w:spacing w:line="235" w:lineRule="auto"/>
        <w:ind w:left="1980" w:hanging="274"/>
        <w:jc w:val="both"/>
        <w:rPr>
          <w:color w:val="000000" w:themeColor="text1"/>
          <w:sz w:val="20"/>
        </w:rPr>
      </w:pPr>
      <w:r w:rsidRPr="007C2E38">
        <w:rPr>
          <w:color w:val="000000" w:themeColor="text1"/>
          <w:sz w:val="20"/>
        </w:rPr>
        <w:t>La manutenzione migliorativa per il “potenziamento” del Software, consistente nella predisposizione di quei miglioramenti e/o implementazioni che Parsec 3.26 renderà di sua iniziativa disponibili per tutti i Clienti senza chiedere corrispettivi aggiuntivi.</w:t>
      </w:r>
    </w:p>
    <w:p w14:paraId="0B617330" w14:textId="1ED4FC9D" w:rsidR="000D17FA" w:rsidRPr="007C2E38" w:rsidRDefault="000D17FA" w:rsidP="0087569A">
      <w:pPr>
        <w:tabs>
          <w:tab w:val="left" w:pos="1280"/>
        </w:tabs>
        <w:spacing w:line="235" w:lineRule="auto"/>
        <w:ind w:left="1408"/>
        <w:jc w:val="both"/>
        <w:rPr>
          <w:color w:val="000000" w:themeColor="text1"/>
          <w:sz w:val="20"/>
        </w:rPr>
      </w:pPr>
      <w:r w:rsidRPr="007C2E38">
        <w:rPr>
          <w:color w:val="000000" w:themeColor="text1"/>
          <w:sz w:val="20"/>
        </w:rPr>
        <w:lastRenderedPageBreak/>
        <w:t>Per i</w:t>
      </w:r>
      <w:r w:rsidR="0060651D" w:rsidRPr="007C2E38">
        <w:rPr>
          <w:color w:val="000000" w:themeColor="text1"/>
          <w:sz w:val="20"/>
        </w:rPr>
        <w:t xml:space="preserve"> prodotti erogati in </w:t>
      </w:r>
      <w:r w:rsidRPr="007C2E38">
        <w:rPr>
          <w:color w:val="000000" w:themeColor="text1"/>
          <w:sz w:val="20"/>
        </w:rPr>
        <w:t>SaaS ciascun rilascio sarà documentato, comunicato preventivamente e attivato centralmente da Parsec 3.26 e immediatamente disponibile.</w:t>
      </w:r>
    </w:p>
    <w:p w14:paraId="348CB116" w14:textId="522DBE9A" w:rsidR="000D17FA" w:rsidRPr="007C2E38" w:rsidRDefault="000D17FA" w:rsidP="0087569A">
      <w:pPr>
        <w:tabs>
          <w:tab w:val="left" w:pos="700"/>
        </w:tabs>
        <w:spacing w:line="236" w:lineRule="auto"/>
        <w:ind w:left="1407" w:hanging="707"/>
        <w:jc w:val="both"/>
        <w:rPr>
          <w:color w:val="000000" w:themeColor="text1"/>
          <w:sz w:val="20"/>
        </w:rPr>
      </w:pPr>
      <w:r w:rsidRPr="007C2E38">
        <w:rPr>
          <w:color w:val="000000" w:themeColor="text1"/>
          <w:sz w:val="20"/>
        </w:rPr>
        <w:t>17.2</w:t>
      </w:r>
      <w:r w:rsidRPr="007C2E38">
        <w:rPr>
          <w:color w:val="000000" w:themeColor="text1"/>
          <w:sz w:val="20"/>
        </w:rPr>
        <w:tab/>
        <w:t xml:space="preserve">Il Servizio di manutenzione </w:t>
      </w:r>
      <w:r w:rsidR="0060651D" w:rsidRPr="007C2E38">
        <w:rPr>
          <w:color w:val="000000" w:themeColor="text1"/>
          <w:sz w:val="20"/>
        </w:rPr>
        <w:t>o</w:t>
      </w:r>
      <w:r w:rsidRPr="007C2E38">
        <w:rPr>
          <w:color w:val="000000" w:themeColor="text1"/>
          <w:sz w:val="20"/>
        </w:rPr>
        <w:t>rdinaria comprende le sole prestazioni sopra elencate in relazione all’ultima release del Software resa disponibile da Parsec 3.26. Qualunque attività o fornitura non espressamente citata si intende esclusa. A titolo esemplificativo e non esaustivo, risultano escluse le seguenti prestazioni:</w:t>
      </w:r>
    </w:p>
    <w:p w14:paraId="147258C2" w14:textId="77777777" w:rsidR="000D17FA" w:rsidRPr="007C2E38" w:rsidRDefault="000D17FA" w:rsidP="0087569A">
      <w:pPr>
        <w:spacing w:line="1" w:lineRule="exact"/>
        <w:ind w:left="687"/>
        <w:rPr>
          <w:color w:val="000000" w:themeColor="text1"/>
          <w:sz w:val="20"/>
        </w:rPr>
      </w:pPr>
    </w:p>
    <w:p w14:paraId="01C3D40F" w14:textId="77777777" w:rsidR="000D17FA" w:rsidRPr="007C2E38" w:rsidRDefault="000D17FA" w:rsidP="0087569A">
      <w:pPr>
        <w:numPr>
          <w:ilvl w:val="0"/>
          <w:numId w:val="12"/>
        </w:numPr>
        <w:tabs>
          <w:tab w:val="left" w:pos="1000"/>
        </w:tabs>
        <w:spacing w:line="0" w:lineRule="atLeast"/>
        <w:ind w:left="1967" w:hanging="280"/>
        <w:rPr>
          <w:color w:val="000000" w:themeColor="text1"/>
          <w:sz w:val="20"/>
        </w:rPr>
      </w:pPr>
      <w:r w:rsidRPr="007C2E38">
        <w:rPr>
          <w:color w:val="000000" w:themeColor="text1"/>
          <w:sz w:val="20"/>
        </w:rPr>
        <w:t>modifiche del Software richieste dal Cliente;</w:t>
      </w:r>
    </w:p>
    <w:p w14:paraId="50AB0529" w14:textId="77777777" w:rsidR="000D17FA" w:rsidRPr="007C2E38" w:rsidRDefault="000D17FA" w:rsidP="0087569A">
      <w:pPr>
        <w:numPr>
          <w:ilvl w:val="0"/>
          <w:numId w:val="12"/>
        </w:numPr>
        <w:tabs>
          <w:tab w:val="left" w:pos="1000"/>
        </w:tabs>
        <w:spacing w:line="0" w:lineRule="atLeast"/>
        <w:ind w:left="1967" w:hanging="280"/>
        <w:rPr>
          <w:color w:val="000000" w:themeColor="text1"/>
          <w:sz w:val="20"/>
        </w:rPr>
      </w:pPr>
      <w:r w:rsidRPr="007C2E38">
        <w:rPr>
          <w:color w:val="000000" w:themeColor="text1"/>
          <w:sz w:val="20"/>
        </w:rPr>
        <w:t>formazione al personale del Cliente;</w:t>
      </w:r>
    </w:p>
    <w:p w14:paraId="4BF1DB33" w14:textId="77777777" w:rsidR="003D7A8A" w:rsidRPr="007C2E38" w:rsidRDefault="000D17FA" w:rsidP="0087569A">
      <w:pPr>
        <w:numPr>
          <w:ilvl w:val="0"/>
          <w:numId w:val="12"/>
        </w:numPr>
        <w:tabs>
          <w:tab w:val="left" w:pos="1000"/>
        </w:tabs>
        <w:spacing w:line="0" w:lineRule="atLeast"/>
        <w:ind w:left="1967" w:hanging="280"/>
        <w:rPr>
          <w:color w:val="000000" w:themeColor="text1"/>
          <w:sz w:val="20"/>
        </w:rPr>
      </w:pPr>
      <w:r w:rsidRPr="007C2E38">
        <w:rPr>
          <w:color w:val="000000" w:themeColor="text1"/>
          <w:sz w:val="20"/>
        </w:rPr>
        <w:t>attività di data entry;</w:t>
      </w:r>
    </w:p>
    <w:p w14:paraId="18731430" w14:textId="77777777" w:rsidR="000D17FA" w:rsidRPr="007C2E38" w:rsidRDefault="000D17FA" w:rsidP="0087569A">
      <w:pPr>
        <w:numPr>
          <w:ilvl w:val="0"/>
          <w:numId w:val="12"/>
        </w:numPr>
        <w:tabs>
          <w:tab w:val="left" w:pos="1000"/>
        </w:tabs>
        <w:spacing w:line="0" w:lineRule="atLeast"/>
        <w:ind w:left="1967" w:hanging="280"/>
        <w:rPr>
          <w:color w:val="000000" w:themeColor="text1"/>
          <w:sz w:val="20"/>
        </w:rPr>
      </w:pPr>
      <w:r w:rsidRPr="007C2E38">
        <w:rPr>
          <w:color w:val="000000" w:themeColor="text1"/>
          <w:sz w:val="20"/>
        </w:rPr>
        <w:t>i costi di telefonia sostenuti dal Cliente;</w:t>
      </w:r>
    </w:p>
    <w:p w14:paraId="11DA350E" w14:textId="77777777" w:rsidR="000D17FA" w:rsidRPr="007C2E38" w:rsidRDefault="000D17FA" w:rsidP="0087569A">
      <w:pPr>
        <w:numPr>
          <w:ilvl w:val="0"/>
          <w:numId w:val="12"/>
        </w:numPr>
        <w:tabs>
          <w:tab w:val="left" w:pos="1000"/>
        </w:tabs>
        <w:spacing w:line="0" w:lineRule="atLeast"/>
        <w:ind w:left="1967" w:hanging="280"/>
        <w:rPr>
          <w:color w:val="000000" w:themeColor="text1"/>
          <w:sz w:val="20"/>
        </w:rPr>
      </w:pPr>
      <w:r w:rsidRPr="007C2E38">
        <w:rPr>
          <w:color w:val="000000" w:themeColor="text1"/>
          <w:sz w:val="20"/>
        </w:rPr>
        <w:t>i costi per la connessione ad Internet sostenuti dal Cliente;</w:t>
      </w:r>
    </w:p>
    <w:p w14:paraId="7B3215BA" w14:textId="77777777" w:rsidR="003D7A8A" w:rsidRPr="007C2E38" w:rsidRDefault="00CF7D44" w:rsidP="0087569A">
      <w:pPr>
        <w:numPr>
          <w:ilvl w:val="0"/>
          <w:numId w:val="12"/>
        </w:numPr>
        <w:tabs>
          <w:tab w:val="left" w:pos="1000"/>
        </w:tabs>
        <w:spacing w:line="235" w:lineRule="auto"/>
        <w:ind w:left="1967" w:hanging="280"/>
        <w:jc w:val="both"/>
        <w:rPr>
          <w:color w:val="000000" w:themeColor="text1"/>
          <w:sz w:val="20"/>
        </w:rPr>
      </w:pPr>
      <w:r w:rsidRPr="007C2E38">
        <w:rPr>
          <w:color w:val="000000" w:themeColor="text1"/>
          <w:sz w:val="20"/>
        </w:rPr>
        <w:t>gli interventi svolti su infrastruttura locale / Datacenter del Cliente riguardante dischi e/o programmi e/o archivi funzionanti irregolarmente per cause non direttamente imputabili a Parsec 3.26 o estranei all'oggetto della fornitura</w:t>
      </w:r>
      <w:bookmarkStart w:id="4" w:name="page4"/>
      <w:bookmarkEnd w:id="4"/>
      <w:r w:rsidRPr="007C2E38">
        <w:rPr>
          <w:color w:val="000000" w:themeColor="text1"/>
          <w:sz w:val="20"/>
        </w:rPr>
        <w:t xml:space="preserve"> </w:t>
      </w:r>
      <w:r w:rsidR="000D17FA" w:rsidRPr="007C2E38">
        <w:rPr>
          <w:color w:val="000000" w:themeColor="text1"/>
          <w:sz w:val="20"/>
        </w:rPr>
        <w:t>(ad esempio: qualità scadente del supporto, guasti alle unità di elaborazione, personalizzazioni o modifiche apportate dal Cliente o da terzi, cause accidentali, calamità, cause di forza maggiore, trasporto, negligenza, cattivo uso, etc.);</w:t>
      </w:r>
    </w:p>
    <w:p w14:paraId="4B7870E3" w14:textId="77777777" w:rsidR="003D7A8A" w:rsidRPr="007C2E38" w:rsidRDefault="000D17FA" w:rsidP="0087569A">
      <w:pPr>
        <w:numPr>
          <w:ilvl w:val="0"/>
          <w:numId w:val="12"/>
        </w:numPr>
        <w:tabs>
          <w:tab w:val="left" w:pos="1000"/>
        </w:tabs>
        <w:spacing w:line="235" w:lineRule="auto"/>
        <w:ind w:left="1967" w:hanging="280"/>
        <w:jc w:val="both"/>
        <w:rPr>
          <w:color w:val="000000" w:themeColor="text1"/>
          <w:sz w:val="20"/>
        </w:rPr>
      </w:pPr>
      <w:r w:rsidRPr="007C2E38">
        <w:rPr>
          <w:color w:val="000000" w:themeColor="text1"/>
          <w:sz w:val="20"/>
        </w:rPr>
        <w:t>l'eventuale installazione, avviamento e l'attivazione di nuovi rilasci Software presso l’infrastruttura locale / Datacenter del Cliente (On Premise);</w:t>
      </w:r>
    </w:p>
    <w:p w14:paraId="668F9917" w14:textId="77777777" w:rsidR="003D7A8A" w:rsidRPr="007C2E38" w:rsidRDefault="000D17FA" w:rsidP="0087569A">
      <w:pPr>
        <w:numPr>
          <w:ilvl w:val="0"/>
          <w:numId w:val="12"/>
        </w:numPr>
        <w:tabs>
          <w:tab w:val="left" w:pos="1000"/>
        </w:tabs>
        <w:spacing w:line="235" w:lineRule="auto"/>
        <w:ind w:left="1967" w:hanging="280"/>
        <w:jc w:val="both"/>
        <w:rPr>
          <w:color w:val="000000" w:themeColor="text1"/>
          <w:sz w:val="20"/>
        </w:rPr>
      </w:pPr>
      <w:r w:rsidRPr="007C2E38">
        <w:rPr>
          <w:color w:val="000000" w:themeColor="text1"/>
          <w:sz w:val="20"/>
        </w:rPr>
        <w:t>il salvataggio dei dati presso l’infrastruttura locale / Datacenter del Cliente prima di installare nuovi rilasci e l’eventuale successivo ripristino qualora non sia possibile accedere alle funzionalità del Software presso l’infrastruttura locale / Datacenter del Cliente (On Premise);</w:t>
      </w:r>
    </w:p>
    <w:p w14:paraId="2DF10563" w14:textId="77777777" w:rsidR="003D7A8A" w:rsidRPr="007C2E38" w:rsidRDefault="000D17FA" w:rsidP="0087569A">
      <w:pPr>
        <w:numPr>
          <w:ilvl w:val="0"/>
          <w:numId w:val="12"/>
        </w:numPr>
        <w:tabs>
          <w:tab w:val="left" w:pos="1000"/>
        </w:tabs>
        <w:spacing w:line="235" w:lineRule="auto"/>
        <w:ind w:left="1967" w:hanging="280"/>
        <w:jc w:val="both"/>
        <w:rPr>
          <w:color w:val="000000" w:themeColor="text1"/>
          <w:sz w:val="20"/>
        </w:rPr>
      </w:pPr>
      <w:r w:rsidRPr="007C2E38">
        <w:rPr>
          <w:color w:val="000000" w:themeColor="text1"/>
          <w:sz w:val="20"/>
        </w:rPr>
        <w:t>le eventuali attività conseguenti alla modifica della configurazione del Software difforme a quanto descritto nei manuali operativi effettuata dal Clien</w:t>
      </w:r>
      <w:r w:rsidR="003D7A8A" w:rsidRPr="007C2E38">
        <w:rPr>
          <w:color w:val="000000" w:themeColor="text1"/>
          <w:sz w:val="20"/>
        </w:rPr>
        <w:t>te o da qualsiasi terzo per lui.</w:t>
      </w:r>
    </w:p>
    <w:p w14:paraId="12686E60" w14:textId="357354E0" w:rsidR="000D17FA" w:rsidRPr="007C2E38" w:rsidRDefault="000D17FA" w:rsidP="003D7A8A">
      <w:pPr>
        <w:tabs>
          <w:tab w:val="left" w:pos="1000"/>
        </w:tabs>
        <w:spacing w:line="235" w:lineRule="auto"/>
        <w:ind w:left="720"/>
        <w:jc w:val="both"/>
        <w:rPr>
          <w:color w:val="000000" w:themeColor="text1"/>
          <w:sz w:val="20"/>
        </w:rPr>
      </w:pPr>
      <w:r w:rsidRPr="007C2E38">
        <w:rPr>
          <w:color w:val="000000" w:themeColor="text1"/>
          <w:sz w:val="20"/>
        </w:rPr>
        <w:t xml:space="preserve">Conseguentemente, qualsiasi altro intervento richiesto dal Cliente che non rientri in quanto sopra </w:t>
      </w:r>
      <w:r w:rsidR="0060651D" w:rsidRPr="007C2E38">
        <w:rPr>
          <w:color w:val="000000" w:themeColor="text1"/>
          <w:sz w:val="20"/>
        </w:rPr>
        <w:t>dettagliato</w:t>
      </w:r>
      <w:r w:rsidRPr="007C2E38">
        <w:rPr>
          <w:color w:val="000000" w:themeColor="text1"/>
          <w:sz w:val="20"/>
        </w:rPr>
        <w:t xml:space="preserve"> dovrà essere valutato da Parsec 3.26 ed oggetto di specifica offerta.</w:t>
      </w:r>
    </w:p>
    <w:p w14:paraId="4B5F1052" w14:textId="77777777" w:rsidR="000D17FA" w:rsidRPr="007C2E38" w:rsidRDefault="000D17FA" w:rsidP="000D17FA">
      <w:pPr>
        <w:spacing w:line="240" w:lineRule="exact"/>
        <w:rPr>
          <w:color w:val="000000" w:themeColor="text1"/>
          <w:sz w:val="20"/>
        </w:rPr>
      </w:pPr>
    </w:p>
    <w:p w14:paraId="19020384"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Art.18.</w:t>
      </w:r>
      <w:r w:rsidRPr="007C2E38">
        <w:rPr>
          <w:b/>
          <w:color w:val="000000" w:themeColor="text1"/>
          <w:sz w:val="20"/>
        </w:rPr>
        <w:tab/>
        <w:t>TEMPO E LUOGO DELLA PRESTAZIONE</w:t>
      </w:r>
    </w:p>
    <w:p w14:paraId="7D4D9DBD" w14:textId="00986914" w:rsidR="000D17FA" w:rsidRPr="007C2E38" w:rsidRDefault="000D17FA" w:rsidP="00372651">
      <w:pPr>
        <w:tabs>
          <w:tab w:val="left" w:pos="700"/>
        </w:tabs>
        <w:spacing w:line="233" w:lineRule="auto"/>
        <w:ind w:left="1407" w:hanging="707"/>
        <w:jc w:val="both"/>
        <w:rPr>
          <w:color w:val="000000" w:themeColor="text1"/>
          <w:sz w:val="20"/>
        </w:rPr>
      </w:pPr>
      <w:r w:rsidRPr="007C2E38">
        <w:rPr>
          <w:color w:val="000000" w:themeColor="text1"/>
          <w:sz w:val="20"/>
        </w:rPr>
        <w:t>18.1</w:t>
      </w:r>
      <w:r w:rsidRPr="007C2E38">
        <w:rPr>
          <w:color w:val="000000" w:themeColor="text1"/>
          <w:sz w:val="20"/>
        </w:rPr>
        <w:tab/>
        <w:t>Il Servizio di manutenzione Ordinaria viene erogato nei soli giorni lavorativi, da lunedì a venerdì, dalle ore 8:30 alle ore 13:30 e dalle ore 15:00 alle ore 18:00</w:t>
      </w:r>
      <w:r w:rsidR="0060651D" w:rsidRPr="007C2E38">
        <w:rPr>
          <w:color w:val="000000" w:themeColor="text1"/>
          <w:sz w:val="20"/>
        </w:rPr>
        <w:t xml:space="preserve"> in via telematica</w:t>
      </w:r>
      <w:r w:rsidRPr="007C2E38">
        <w:rPr>
          <w:color w:val="000000" w:themeColor="text1"/>
          <w:sz w:val="20"/>
        </w:rPr>
        <w:t>.</w:t>
      </w:r>
    </w:p>
    <w:p w14:paraId="25A9641B" w14:textId="77777777" w:rsidR="000D17FA" w:rsidRPr="007C2E38" w:rsidRDefault="000D17FA" w:rsidP="000D17FA">
      <w:pPr>
        <w:spacing w:line="243" w:lineRule="exact"/>
        <w:rPr>
          <w:color w:val="000000" w:themeColor="text1"/>
          <w:sz w:val="20"/>
        </w:rPr>
      </w:pPr>
    </w:p>
    <w:p w14:paraId="6E7230CE"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Art.19.</w:t>
      </w:r>
      <w:r w:rsidRPr="007C2E38">
        <w:rPr>
          <w:b/>
          <w:color w:val="000000" w:themeColor="text1"/>
          <w:sz w:val="20"/>
        </w:rPr>
        <w:tab/>
        <w:t>OBBLIGHI DEL CLIENTE</w:t>
      </w:r>
    </w:p>
    <w:p w14:paraId="2DC7363D" w14:textId="0272D89F" w:rsidR="000D17FA" w:rsidRPr="007C2E38" w:rsidRDefault="000D17FA" w:rsidP="000D17FA">
      <w:pPr>
        <w:tabs>
          <w:tab w:val="left" w:pos="700"/>
        </w:tabs>
        <w:spacing w:line="238" w:lineRule="auto"/>
        <w:ind w:left="720" w:hanging="707"/>
        <w:jc w:val="both"/>
        <w:rPr>
          <w:color w:val="000000" w:themeColor="text1"/>
          <w:sz w:val="20"/>
        </w:rPr>
      </w:pPr>
      <w:r w:rsidRPr="007C2E38">
        <w:rPr>
          <w:color w:val="000000" w:themeColor="text1"/>
          <w:sz w:val="20"/>
        </w:rPr>
        <w:t>19.1</w:t>
      </w:r>
      <w:r w:rsidRPr="007C2E38">
        <w:rPr>
          <w:color w:val="000000" w:themeColor="text1"/>
          <w:sz w:val="20"/>
        </w:rPr>
        <w:tab/>
        <w:t xml:space="preserve">Il Cliente, qualora scopra un eventuale errore nel Software, dovrà con tempestività comunicarlo per iscritto via PEC o e-mail. L’eventuale anticipazione telefonica da parte del Cliente dell’errore, benché gradita, non potrà essere utilizzata per il calcolo dei livelli di servizio. A richiesta di Parsec 3.26, il Cliente dovrà inoltre fornire tutti i dati e la documentazione necessaria per riprodurre, diagnosticare e correggere l’errore. </w:t>
      </w:r>
    </w:p>
    <w:p w14:paraId="4E788F1C" w14:textId="77777777" w:rsidR="000D17FA" w:rsidRPr="007C2E38" w:rsidRDefault="000D17FA" w:rsidP="000D17FA">
      <w:pPr>
        <w:spacing w:line="243" w:lineRule="exact"/>
        <w:rPr>
          <w:color w:val="000000" w:themeColor="text1"/>
          <w:sz w:val="20"/>
        </w:rPr>
      </w:pPr>
    </w:p>
    <w:p w14:paraId="021713EC"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Art.20.</w:t>
      </w:r>
      <w:r w:rsidRPr="007C2E38">
        <w:rPr>
          <w:b/>
          <w:color w:val="000000" w:themeColor="text1"/>
          <w:sz w:val="20"/>
        </w:rPr>
        <w:tab/>
        <w:t>NUOVE VERSIONI DEL SOFTWARE</w:t>
      </w:r>
    </w:p>
    <w:p w14:paraId="4A63E3AE" w14:textId="77777777" w:rsidR="000D17FA" w:rsidRPr="007C2E38" w:rsidRDefault="000D17FA" w:rsidP="000D17FA">
      <w:pPr>
        <w:spacing w:line="235" w:lineRule="auto"/>
        <w:ind w:left="720"/>
        <w:jc w:val="both"/>
        <w:rPr>
          <w:color w:val="000000" w:themeColor="text1"/>
          <w:sz w:val="20"/>
        </w:rPr>
      </w:pPr>
      <w:r w:rsidRPr="007C2E38">
        <w:rPr>
          <w:color w:val="000000" w:themeColor="text1"/>
          <w:sz w:val="20"/>
        </w:rPr>
        <w:t>Parsec 3.26 potrà predisporre nuove versioni del Software o sviluppi di moduli aggiuntivi o aggiornamenti e/o miglioramenti di particolare importanza; tali nuove versioni potranno essere proposte al Cliente, a fronte di corrispettivi aggiuntivi, di volta in volta formalizzati a mezzo di separati accordi.</w:t>
      </w:r>
    </w:p>
    <w:p w14:paraId="752264B9" w14:textId="77777777" w:rsidR="000D17FA" w:rsidRPr="007C2E38" w:rsidRDefault="000D17FA" w:rsidP="000D17FA">
      <w:pPr>
        <w:spacing w:line="286" w:lineRule="exact"/>
        <w:rPr>
          <w:color w:val="000000" w:themeColor="text1"/>
          <w:sz w:val="20"/>
        </w:rPr>
      </w:pPr>
    </w:p>
    <w:p w14:paraId="437F0E3C" w14:textId="77777777" w:rsidR="000D17FA" w:rsidRPr="007C2E38" w:rsidRDefault="000D17FA" w:rsidP="000D17FA">
      <w:pPr>
        <w:spacing w:line="0" w:lineRule="atLeast"/>
        <w:ind w:left="20"/>
        <w:rPr>
          <w:b/>
          <w:color w:val="000000" w:themeColor="text1"/>
          <w:sz w:val="20"/>
        </w:rPr>
      </w:pPr>
      <w:r w:rsidRPr="007C2E38">
        <w:rPr>
          <w:b/>
          <w:color w:val="000000" w:themeColor="text1"/>
          <w:sz w:val="20"/>
        </w:rPr>
        <w:t>SEZIONE (B) – Servizi forniti per la fruizione di Software as a Service</w:t>
      </w:r>
    </w:p>
    <w:p w14:paraId="7C51E58A" w14:textId="77777777" w:rsidR="000D17FA" w:rsidRPr="007C2E38" w:rsidRDefault="000D17FA" w:rsidP="000D17FA">
      <w:pPr>
        <w:spacing w:line="239" w:lineRule="exact"/>
        <w:rPr>
          <w:color w:val="000000" w:themeColor="text1"/>
          <w:sz w:val="20"/>
        </w:rPr>
      </w:pPr>
    </w:p>
    <w:p w14:paraId="6CDFE5DA" w14:textId="27D5AFB5"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Art.21.</w:t>
      </w:r>
      <w:r w:rsidRPr="007C2E38">
        <w:rPr>
          <w:b/>
          <w:color w:val="000000" w:themeColor="text1"/>
          <w:sz w:val="20"/>
        </w:rPr>
        <w:tab/>
        <w:t>OGGETTO DEL SERVIZIO</w:t>
      </w:r>
      <w:r w:rsidR="00E75D49" w:rsidRPr="007C2E38">
        <w:rPr>
          <w:b/>
          <w:color w:val="000000" w:themeColor="text1"/>
          <w:sz w:val="20"/>
        </w:rPr>
        <w:t xml:space="preserve"> / DISCIPLINA PER SOLUZIONI DI ALTRE AZIENDE FORNITE DA PARSEC</w:t>
      </w:r>
    </w:p>
    <w:p w14:paraId="6481CCD0" w14:textId="6A9F05AC" w:rsidR="000D17FA" w:rsidRPr="007C2E38" w:rsidRDefault="0060651D" w:rsidP="000D17FA">
      <w:pPr>
        <w:spacing w:line="236" w:lineRule="auto"/>
        <w:ind w:left="720"/>
        <w:jc w:val="both"/>
        <w:rPr>
          <w:color w:val="000000" w:themeColor="text1"/>
          <w:sz w:val="20"/>
        </w:rPr>
      </w:pPr>
      <w:r w:rsidRPr="007C2E38">
        <w:rPr>
          <w:color w:val="000000" w:themeColor="text1"/>
          <w:sz w:val="20"/>
        </w:rPr>
        <w:t xml:space="preserve">21.1 </w:t>
      </w:r>
      <w:r w:rsidR="000D17FA" w:rsidRPr="007C2E38">
        <w:rPr>
          <w:color w:val="000000" w:themeColor="text1"/>
          <w:sz w:val="20"/>
        </w:rPr>
        <w:t>Parsec 3.26 si obbliga a fornire al Cliente, che accetta, i moduli della suite SEP in modalità “Software as a Service” da piattaforma cloud (in seguito denominato “</w:t>
      </w:r>
      <w:r w:rsidR="000D17FA" w:rsidRPr="007C2E38">
        <w:rPr>
          <w:b/>
          <w:color w:val="000000" w:themeColor="text1"/>
          <w:sz w:val="20"/>
        </w:rPr>
        <w:t>servizio SaaS</w:t>
      </w:r>
      <w:r w:rsidR="000D17FA" w:rsidRPr="007C2E38">
        <w:rPr>
          <w:color w:val="000000" w:themeColor="text1"/>
          <w:sz w:val="20"/>
        </w:rPr>
        <w:t>”) ed i relativi servizi professionali, alle condizioni indicate nei successivi articoli, per tutto il periodo contrattuale.</w:t>
      </w:r>
      <w:r w:rsidRPr="007C2E38">
        <w:rPr>
          <w:color w:val="000000" w:themeColor="text1"/>
          <w:sz w:val="20"/>
        </w:rPr>
        <w:t xml:space="preserve"> </w:t>
      </w:r>
    </w:p>
    <w:p w14:paraId="5DDB317C" w14:textId="534F32B6" w:rsidR="0060651D" w:rsidRPr="007C2E38" w:rsidRDefault="0060651D" w:rsidP="0060651D">
      <w:pPr>
        <w:spacing w:line="236" w:lineRule="auto"/>
        <w:ind w:left="720"/>
        <w:jc w:val="both"/>
        <w:rPr>
          <w:color w:val="000000" w:themeColor="text1"/>
          <w:sz w:val="20"/>
        </w:rPr>
      </w:pPr>
      <w:r w:rsidRPr="007C2E38">
        <w:rPr>
          <w:color w:val="000000" w:themeColor="text1"/>
          <w:sz w:val="20"/>
        </w:rPr>
        <w:t>21.2 Talvolta Parsec potrà fornire, su richiesta del cliente, soluzioni prodotte da altre aziende con le quali vige un rapporto di partnership.</w:t>
      </w:r>
      <w:r w:rsidR="00C32B07" w:rsidRPr="007C2E38">
        <w:rPr>
          <w:color w:val="000000" w:themeColor="text1"/>
          <w:sz w:val="20"/>
        </w:rPr>
        <w:t xml:space="preserve"> Nel caso di licenze fornite da terzi fornitori per il tramite di Parsec 3.26 Srl, il Cliente, per sé o per i terzi cui ha consentito l’accesso al servizio, dà atto di aver preso visione dei termini e si impegna ad utilizzare i software secondo le modalità indicate sui rispettivi siti e/o link e/o manuali d’uso esclusivamente per l’uso stabilito nell’offerta/contratto e nel perseguimento esclusivo di finalità legittime alla luce della normativa vigente. Il Cliente si impegna ad accettare e rispettare i termini delle suddette licenze. Il Cliente dichiara di essere a conoscenza che le Licenze intercorrono fra il Cliente ed il titolare dei diritti di copyright sulle stesse con esclusione di ogni responsabilità di Parsec 3.26 Srl</w:t>
      </w:r>
    </w:p>
    <w:p w14:paraId="629B21B3" w14:textId="77777777" w:rsidR="000D17FA" w:rsidRPr="007C2E38" w:rsidRDefault="000D17FA" w:rsidP="000D17FA">
      <w:pPr>
        <w:spacing w:line="241" w:lineRule="exact"/>
        <w:rPr>
          <w:color w:val="000000" w:themeColor="text1"/>
          <w:sz w:val="20"/>
        </w:rPr>
      </w:pPr>
    </w:p>
    <w:p w14:paraId="7468BD92"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Art.22.</w:t>
      </w:r>
      <w:r w:rsidRPr="007C2E38">
        <w:rPr>
          <w:b/>
          <w:color w:val="000000" w:themeColor="text1"/>
          <w:sz w:val="20"/>
        </w:rPr>
        <w:tab/>
        <w:t>DESCRIZIONE DEL SERVIZIO</w:t>
      </w:r>
    </w:p>
    <w:p w14:paraId="713D794E" w14:textId="42273723" w:rsidR="000D17FA" w:rsidRPr="007C2E38" w:rsidRDefault="000D17FA" w:rsidP="000D17FA">
      <w:pPr>
        <w:tabs>
          <w:tab w:val="left" w:pos="700"/>
        </w:tabs>
        <w:spacing w:line="237" w:lineRule="auto"/>
        <w:ind w:left="720" w:hanging="707"/>
        <w:jc w:val="both"/>
        <w:rPr>
          <w:color w:val="000000" w:themeColor="text1"/>
          <w:sz w:val="20"/>
        </w:rPr>
      </w:pPr>
      <w:r w:rsidRPr="007C2E38">
        <w:rPr>
          <w:color w:val="000000" w:themeColor="text1"/>
          <w:sz w:val="20"/>
        </w:rPr>
        <w:t>22.1</w:t>
      </w:r>
      <w:r w:rsidRPr="007C2E38">
        <w:rPr>
          <w:color w:val="000000" w:themeColor="text1"/>
          <w:sz w:val="20"/>
        </w:rPr>
        <w:tab/>
        <w:t xml:space="preserve">Il servizio SaaS consente al Cliente di utilizzare i moduli dell’applicazione SEP attraverso un WEB Browser, per mezzo dei servizi di connettività ad Internet sottoscritti dal Cliente con un Service Provider. Per l’erogazione del servizio SaaS, e fino alla scadenza contrattuale, Parsec 3.26 utilizzerà </w:t>
      </w:r>
      <w:r w:rsidR="00296734" w:rsidRPr="007C2E38">
        <w:rPr>
          <w:color w:val="000000" w:themeColor="text1"/>
          <w:sz w:val="20"/>
        </w:rPr>
        <w:t>CSP qualificati ACN (Cloud service provider)</w:t>
      </w:r>
      <w:r w:rsidRPr="007C2E38">
        <w:rPr>
          <w:color w:val="000000" w:themeColor="text1"/>
          <w:sz w:val="20"/>
        </w:rPr>
        <w:t>. I Datacenter su cui saranno attivate le applicazioni e memorizzati i dati del Cliente sono collocati nell’Unione Europea.</w:t>
      </w:r>
    </w:p>
    <w:p w14:paraId="5E639B7F" w14:textId="0C4D9D33" w:rsidR="000D17FA" w:rsidRPr="007C2E38" w:rsidRDefault="000D17FA" w:rsidP="009F0F46">
      <w:pPr>
        <w:tabs>
          <w:tab w:val="left" w:pos="700"/>
        </w:tabs>
        <w:spacing w:line="0" w:lineRule="atLeast"/>
        <w:ind w:left="700" w:hanging="680"/>
        <w:rPr>
          <w:color w:val="000000" w:themeColor="text1"/>
          <w:sz w:val="20"/>
        </w:rPr>
      </w:pPr>
      <w:r w:rsidRPr="007C2E38">
        <w:rPr>
          <w:color w:val="000000" w:themeColor="text1"/>
          <w:sz w:val="20"/>
        </w:rPr>
        <w:t>22.2</w:t>
      </w:r>
      <w:r w:rsidRPr="007C2E38">
        <w:rPr>
          <w:color w:val="000000" w:themeColor="text1"/>
          <w:sz w:val="20"/>
        </w:rPr>
        <w:tab/>
        <w:t xml:space="preserve">Il servizio SaaS è qualificato nel Marketplace AGID, è </w:t>
      </w:r>
      <w:r w:rsidR="0060651D" w:rsidRPr="007C2E38">
        <w:rPr>
          <w:color w:val="000000" w:themeColor="text1"/>
          <w:sz w:val="20"/>
        </w:rPr>
        <w:t>conforme</w:t>
      </w:r>
      <w:r w:rsidRPr="007C2E38">
        <w:rPr>
          <w:color w:val="000000" w:themeColor="text1"/>
          <w:sz w:val="20"/>
        </w:rPr>
        <w:t xml:space="preserve"> alla normativa GDPR (Regolamento UE/2016/679 del 27 aprile</w:t>
      </w:r>
      <w:r w:rsidR="009F0F46" w:rsidRPr="007C2E38">
        <w:rPr>
          <w:color w:val="000000" w:themeColor="text1"/>
          <w:sz w:val="20"/>
        </w:rPr>
        <w:t xml:space="preserve"> </w:t>
      </w:r>
      <w:r w:rsidRPr="007C2E38">
        <w:rPr>
          <w:color w:val="000000" w:themeColor="text1"/>
          <w:sz w:val="20"/>
        </w:rPr>
        <w:t>2016) e rispetta le “Raccomandazioni e proposte sull’utilizzo del cloud computing nella pubblica amministrazione” (DigitPA 2012).</w:t>
      </w:r>
    </w:p>
    <w:p w14:paraId="2E514236" w14:textId="0AECEADC" w:rsidR="000D17FA" w:rsidRPr="007C2E38" w:rsidRDefault="000D17FA" w:rsidP="000D17FA">
      <w:pPr>
        <w:tabs>
          <w:tab w:val="left" w:pos="700"/>
        </w:tabs>
        <w:spacing w:line="237" w:lineRule="auto"/>
        <w:ind w:left="720" w:hanging="707"/>
        <w:jc w:val="both"/>
        <w:rPr>
          <w:color w:val="000000" w:themeColor="text1"/>
          <w:sz w:val="20"/>
        </w:rPr>
      </w:pPr>
      <w:r w:rsidRPr="007C2E38">
        <w:rPr>
          <w:color w:val="000000" w:themeColor="text1"/>
          <w:sz w:val="20"/>
        </w:rPr>
        <w:t>22.3</w:t>
      </w:r>
      <w:r w:rsidRPr="007C2E38">
        <w:rPr>
          <w:color w:val="000000" w:themeColor="text1"/>
          <w:sz w:val="20"/>
        </w:rPr>
        <w:tab/>
        <w:t xml:space="preserve">I dati del Cliente sono memorizzati sui sistemi storage in forma cifrata. La trasmissione delle informazioni tra Datacenter e Cliente attraverso la rete Internet avviene all’interno di una connessione criptata tramite il protocollo crittografico HTTPS (HyperText Transfer Protocol over Secure Socket Layer). </w:t>
      </w:r>
    </w:p>
    <w:p w14:paraId="7E65DABE" w14:textId="77777777" w:rsidR="000D17FA" w:rsidRPr="007C2E38" w:rsidRDefault="000D17FA" w:rsidP="000D17FA">
      <w:pPr>
        <w:tabs>
          <w:tab w:val="left" w:pos="700"/>
        </w:tabs>
        <w:spacing w:line="0" w:lineRule="atLeast"/>
        <w:ind w:left="20"/>
        <w:rPr>
          <w:color w:val="000000" w:themeColor="text1"/>
          <w:sz w:val="20"/>
        </w:rPr>
      </w:pPr>
      <w:r w:rsidRPr="007C2E38">
        <w:rPr>
          <w:color w:val="000000" w:themeColor="text1"/>
          <w:sz w:val="20"/>
        </w:rPr>
        <w:t>22.4</w:t>
      </w:r>
      <w:r w:rsidRPr="007C2E38">
        <w:rPr>
          <w:color w:val="000000" w:themeColor="text1"/>
          <w:sz w:val="20"/>
        </w:rPr>
        <w:tab/>
        <w:t>Il servizio SaaS si compone di:</w:t>
      </w:r>
    </w:p>
    <w:p w14:paraId="2485B604" w14:textId="061C4319" w:rsidR="000D17FA" w:rsidRPr="007C2E38" w:rsidRDefault="000D17FA" w:rsidP="00372651">
      <w:pPr>
        <w:numPr>
          <w:ilvl w:val="0"/>
          <w:numId w:val="14"/>
        </w:numPr>
        <w:tabs>
          <w:tab w:val="left" w:pos="1140"/>
        </w:tabs>
        <w:spacing w:line="0" w:lineRule="atLeast"/>
        <w:ind w:left="1140" w:hanging="417"/>
        <w:rPr>
          <w:color w:val="000000" w:themeColor="text1"/>
          <w:sz w:val="20"/>
        </w:rPr>
      </w:pPr>
      <w:r w:rsidRPr="007C2E38">
        <w:rPr>
          <w:color w:val="000000" w:themeColor="text1"/>
          <w:sz w:val="20"/>
        </w:rPr>
        <w:t>Licenza d’uso, nell’ambito del servizio, dei moduli applicativi del software</w:t>
      </w:r>
      <w:r w:rsidR="00D3552B" w:rsidRPr="007C2E38">
        <w:rPr>
          <w:color w:val="000000" w:themeColor="text1"/>
          <w:sz w:val="20"/>
        </w:rPr>
        <w:t xml:space="preserve"> oggetto di fornitura</w:t>
      </w:r>
      <w:r w:rsidRPr="007C2E38">
        <w:rPr>
          <w:color w:val="000000" w:themeColor="text1"/>
          <w:sz w:val="20"/>
          <w:highlight w:val="yellow"/>
        </w:rPr>
        <w:t>;</w:t>
      </w:r>
      <w:r w:rsidR="00372651" w:rsidRPr="007C2E38">
        <w:rPr>
          <w:color w:val="000000" w:themeColor="text1"/>
          <w:sz w:val="20"/>
        </w:rPr>
        <w:t xml:space="preserve"> </w:t>
      </w:r>
    </w:p>
    <w:p w14:paraId="38A48F32" w14:textId="5EE266B4" w:rsidR="000D17FA" w:rsidRPr="007C2E38" w:rsidRDefault="000D17FA" w:rsidP="00DC228D">
      <w:pPr>
        <w:numPr>
          <w:ilvl w:val="0"/>
          <w:numId w:val="14"/>
        </w:numPr>
        <w:tabs>
          <w:tab w:val="left" w:pos="1140"/>
        </w:tabs>
        <w:spacing w:line="234" w:lineRule="auto"/>
        <w:ind w:left="1140" w:hanging="417"/>
        <w:rPr>
          <w:color w:val="000000" w:themeColor="text1"/>
          <w:sz w:val="20"/>
        </w:rPr>
      </w:pPr>
      <w:r w:rsidRPr="007C2E38">
        <w:rPr>
          <w:color w:val="000000" w:themeColor="text1"/>
          <w:sz w:val="20"/>
        </w:rPr>
        <w:lastRenderedPageBreak/>
        <w:t xml:space="preserve">Hosting ed erogazione </w:t>
      </w:r>
      <w:r w:rsidR="00296734" w:rsidRPr="007C2E38">
        <w:rPr>
          <w:color w:val="000000" w:themeColor="text1"/>
          <w:sz w:val="20"/>
        </w:rPr>
        <w:t xml:space="preserve">di soluzioni </w:t>
      </w:r>
      <w:r w:rsidRPr="007C2E38">
        <w:rPr>
          <w:color w:val="000000" w:themeColor="text1"/>
          <w:sz w:val="20"/>
        </w:rPr>
        <w:t>applicativ</w:t>
      </w:r>
      <w:r w:rsidR="00296734" w:rsidRPr="007C2E38">
        <w:rPr>
          <w:color w:val="000000" w:themeColor="text1"/>
          <w:sz w:val="20"/>
        </w:rPr>
        <w:t>e</w:t>
      </w:r>
      <w:r w:rsidRPr="007C2E38">
        <w:rPr>
          <w:color w:val="000000" w:themeColor="text1"/>
          <w:sz w:val="20"/>
        </w:rPr>
        <w:t xml:space="preserve"> su </w:t>
      </w:r>
      <w:r w:rsidR="00296734" w:rsidRPr="007C2E38">
        <w:rPr>
          <w:color w:val="000000" w:themeColor="text1"/>
          <w:sz w:val="20"/>
        </w:rPr>
        <w:t xml:space="preserve">CSP qualificati ACN (Cloud service provider) </w:t>
      </w:r>
      <w:r w:rsidRPr="007C2E38">
        <w:rPr>
          <w:color w:val="000000" w:themeColor="text1"/>
          <w:sz w:val="20"/>
        </w:rPr>
        <w:t>messa a disposizione da Parsec 3.26 e dimensionata in modo adeguato ai moduli attivati;</w:t>
      </w:r>
    </w:p>
    <w:p w14:paraId="1C163F8B" w14:textId="77777777" w:rsidR="000D17FA" w:rsidRPr="007C2E38" w:rsidRDefault="000D17FA" w:rsidP="00DC228D">
      <w:pPr>
        <w:numPr>
          <w:ilvl w:val="0"/>
          <w:numId w:val="14"/>
        </w:numPr>
        <w:tabs>
          <w:tab w:val="left" w:pos="1140"/>
        </w:tabs>
        <w:spacing w:line="0" w:lineRule="atLeast"/>
        <w:ind w:left="1140" w:hanging="417"/>
        <w:rPr>
          <w:color w:val="000000" w:themeColor="text1"/>
          <w:sz w:val="20"/>
        </w:rPr>
      </w:pPr>
      <w:r w:rsidRPr="007C2E38">
        <w:rPr>
          <w:color w:val="000000" w:themeColor="text1"/>
          <w:sz w:val="20"/>
        </w:rPr>
        <w:t>Backup dei dati e garanzia dell’integrità dei dati;</w:t>
      </w:r>
    </w:p>
    <w:p w14:paraId="1C906AD3" w14:textId="77777777" w:rsidR="00372651" w:rsidRPr="007C2E38" w:rsidRDefault="000D17FA" w:rsidP="00372651">
      <w:pPr>
        <w:numPr>
          <w:ilvl w:val="0"/>
          <w:numId w:val="14"/>
        </w:numPr>
        <w:tabs>
          <w:tab w:val="left" w:pos="1140"/>
        </w:tabs>
        <w:spacing w:line="0" w:lineRule="atLeast"/>
        <w:ind w:left="1140" w:hanging="417"/>
        <w:rPr>
          <w:color w:val="000000" w:themeColor="text1"/>
          <w:sz w:val="20"/>
        </w:rPr>
      </w:pPr>
      <w:r w:rsidRPr="007C2E38">
        <w:rPr>
          <w:color w:val="000000" w:themeColor="text1"/>
          <w:sz w:val="20"/>
        </w:rPr>
        <w:t>Disaster recovery geografico a garanzia del ripristino del servizio.</w:t>
      </w:r>
    </w:p>
    <w:p w14:paraId="6B5EE463" w14:textId="77777777" w:rsidR="000D17FA" w:rsidRPr="007C2E38" w:rsidRDefault="00372651" w:rsidP="00372651">
      <w:pPr>
        <w:tabs>
          <w:tab w:val="left" w:pos="700"/>
        </w:tabs>
        <w:spacing w:line="0" w:lineRule="atLeast"/>
        <w:ind w:left="700" w:hanging="700"/>
        <w:rPr>
          <w:color w:val="000000" w:themeColor="text1"/>
          <w:sz w:val="20"/>
        </w:rPr>
      </w:pPr>
      <w:r w:rsidRPr="007C2E38">
        <w:rPr>
          <w:color w:val="000000" w:themeColor="text1"/>
          <w:sz w:val="20"/>
        </w:rPr>
        <w:t>22.5</w:t>
      </w:r>
      <w:r w:rsidRPr="007C2E38">
        <w:rPr>
          <w:color w:val="000000" w:themeColor="text1"/>
          <w:sz w:val="20"/>
        </w:rPr>
        <w:tab/>
      </w:r>
      <w:r w:rsidR="000D17FA" w:rsidRPr="007C2E38">
        <w:rPr>
          <w:color w:val="000000" w:themeColor="text1"/>
          <w:sz w:val="20"/>
        </w:rPr>
        <w:t>Nell’ambito del servizio SaaS, Parsec 3.26 fornisce il Servizio di manutenzione Ordinaria (descritto nell’</w:t>
      </w:r>
      <w:hyperlink w:anchor="page3" w:history="1">
        <w:r w:rsidR="000D17FA" w:rsidRPr="007C2E38">
          <w:rPr>
            <w:color w:val="000000" w:themeColor="text1"/>
            <w:sz w:val="20"/>
          </w:rPr>
          <w:t xml:space="preserve">Art.17) </w:t>
        </w:r>
      </w:hyperlink>
      <w:r w:rsidR="000D17FA" w:rsidRPr="007C2E38">
        <w:rPr>
          <w:color w:val="000000" w:themeColor="text1"/>
          <w:sz w:val="20"/>
        </w:rPr>
        <w:t>comprensivo delle attività di aggiornamento dei moduli applicativi attivati, all’ultima versione rilasciata e disponibile. Qualora richiesto dal Cliente, vengono erogati i servizi opzionali di Restore dei dati da Backup.</w:t>
      </w:r>
    </w:p>
    <w:p w14:paraId="326C8B99" w14:textId="77777777" w:rsidR="000D17FA" w:rsidRPr="007C2E38" w:rsidRDefault="000D17FA" w:rsidP="000D17FA">
      <w:pPr>
        <w:spacing w:line="241" w:lineRule="exact"/>
        <w:rPr>
          <w:color w:val="000000" w:themeColor="text1"/>
          <w:sz w:val="20"/>
        </w:rPr>
      </w:pPr>
    </w:p>
    <w:p w14:paraId="09343A23"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Art.23.</w:t>
      </w:r>
      <w:r w:rsidRPr="007C2E38">
        <w:rPr>
          <w:b/>
          <w:color w:val="000000" w:themeColor="text1"/>
          <w:sz w:val="20"/>
        </w:rPr>
        <w:tab/>
        <w:t>LIVELLI DI SERVIZIO</w:t>
      </w:r>
    </w:p>
    <w:p w14:paraId="33A7041E" w14:textId="77777777" w:rsidR="00541F59" w:rsidRPr="007C2E38" w:rsidRDefault="000D17FA" w:rsidP="00541F59">
      <w:pPr>
        <w:tabs>
          <w:tab w:val="left" w:pos="700"/>
        </w:tabs>
        <w:spacing w:line="0" w:lineRule="atLeast"/>
        <w:ind w:left="20"/>
        <w:rPr>
          <w:color w:val="000000" w:themeColor="text1"/>
          <w:sz w:val="20"/>
        </w:rPr>
      </w:pPr>
      <w:r w:rsidRPr="007C2E38">
        <w:rPr>
          <w:color w:val="000000" w:themeColor="text1"/>
          <w:sz w:val="20"/>
        </w:rPr>
        <w:t>23.1</w:t>
      </w:r>
      <w:r w:rsidRPr="007C2E38">
        <w:rPr>
          <w:color w:val="000000" w:themeColor="text1"/>
          <w:sz w:val="20"/>
        </w:rPr>
        <w:tab/>
        <w:t>Si applicano i seguenti livelli di servizio:</w:t>
      </w:r>
      <w:bookmarkStart w:id="5" w:name="page5"/>
      <w:bookmarkEnd w:id="5"/>
    </w:p>
    <w:p w14:paraId="2955BD9B" w14:textId="77777777" w:rsidR="00541F59" w:rsidRPr="007C2E38" w:rsidRDefault="000D17FA" w:rsidP="00541F59">
      <w:pPr>
        <w:numPr>
          <w:ilvl w:val="0"/>
          <w:numId w:val="26"/>
        </w:numPr>
        <w:tabs>
          <w:tab w:val="left" w:pos="700"/>
        </w:tabs>
        <w:spacing w:line="0" w:lineRule="atLeast"/>
        <w:rPr>
          <w:color w:val="000000" w:themeColor="text1"/>
          <w:sz w:val="20"/>
        </w:rPr>
      </w:pPr>
      <w:r w:rsidRPr="007C2E38">
        <w:rPr>
          <w:color w:val="000000" w:themeColor="text1"/>
          <w:sz w:val="20"/>
        </w:rPr>
        <w:t>Il servizio SaaS è disponibile 24 ore al giorno per 365 giorni all’anno, salvo finestre di manutenzione, con uptime per il 99,50 % del tempo garantito di cui alla lettera (b) che segue, su base mensile.</w:t>
      </w:r>
    </w:p>
    <w:p w14:paraId="475EF781" w14:textId="06C8C1F5" w:rsidR="006321DF" w:rsidRPr="007C2E38" w:rsidRDefault="000D17FA" w:rsidP="006321DF">
      <w:pPr>
        <w:tabs>
          <w:tab w:val="left" w:pos="709"/>
        </w:tabs>
        <w:spacing w:line="0" w:lineRule="atLeast"/>
        <w:ind w:left="709" w:hanging="689"/>
        <w:rPr>
          <w:color w:val="000000" w:themeColor="text1"/>
          <w:sz w:val="20"/>
        </w:rPr>
      </w:pPr>
      <w:r w:rsidRPr="007C2E38">
        <w:rPr>
          <w:color w:val="000000" w:themeColor="text1"/>
          <w:sz w:val="20"/>
        </w:rPr>
        <w:t>23.2</w:t>
      </w:r>
      <w:r w:rsidR="00A408B7" w:rsidRPr="007C2E38">
        <w:rPr>
          <w:color w:val="000000" w:themeColor="text1"/>
          <w:sz w:val="20"/>
        </w:rPr>
        <w:tab/>
      </w:r>
      <w:r w:rsidRPr="007C2E38">
        <w:rPr>
          <w:color w:val="000000" w:themeColor="text1"/>
          <w:sz w:val="20"/>
        </w:rPr>
        <w:t xml:space="preserve">I servizi professionali </w:t>
      </w:r>
      <w:r w:rsidR="00984670" w:rsidRPr="007C2E38">
        <w:rPr>
          <w:color w:val="000000" w:themeColor="text1"/>
          <w:sz w:val="20"/>
        </w:rPr>
        <w:t xml:space="preserve">in genere erogati </w:t>
      </w:r>
      <w:r w:rsidRPr="007C2E38">
        <w:rPr>
          <w:color w:val="000000" w:themeColor="text1"/>
          <w:sz w:val="20"/>
        </w:rPr>
        <w:t xml:space="preserve">sono garantiti tutti i giorni lavorativi dal lunedì al </w:t>
      </w:r>
      <w:r w:rsidR="00A408B7" w:rsidRPr="007C2E38">
        <w:rPr>
          <w:color w:val="000000" w:themeColor="text1"/>
          <w:sz w:val="20"/>
        </w:rPr>
        <w:t xml:space="preserve">venerdì dalle ore 8:00 alle ore </w:t>
      </w:r>
      <w:r w:rsidRPr="007C2E38">
        <w:rPr>
          <w:color w:val="000000" w:themeColor="text1"/>
          <w:sz w:val="20"/>
        </w:rPr>
        <w:t xml:space="preserve">18:00, salvo specifici accordi. Il portale di Trouble Ticketing </w:t>
      </w:r>
      <w:r w:rsidRPr="007C2E38">
        <w:rPr>
          <w:color w:val="000000" w:themeColor="text1"/>
          <w:sz w:val="20"/>
          <w:u w:val="single"/>
        </w:rPr>
        <w:t>https://sam.parsec326.it</w:t>
      </w:r>
      <w:r w:rsidRPr="007C2E38">
        <w:rPr>
          <w:color w:val="000000" w:themeColor="text1"/>
          <w:sz w:val="20"/>
        </w:rPr>
        <w:t xml:space="preserve">  è utilizzabile per </w:t>
      </w:r>
      <w:r w:rsidR="00E47319" w:rsidRPr="007C2E38">
        <w:rPr>
          <w:color w:val="000000" w:themeColor="text1"/>
          <w:sz w:val="20"/>
        </w:rPr>
        <w:t>inviare</w:t>
      </w:r>
      <w:r w:rsidRPr="007C2E38">
        <w:rPr>
          <w:color w:val="000000" w:themeColor="text1"/>
          <w:sz w:val="20"/>
        </w:rPr>
        <w:t xml:space="preserve"> le richieste di assistenza ed è disponibile 24 ore al giorno per 365 giorni all’anno. Ogni richiesta viene presa in carico dall’operatore di Help Desk in orario lavorativo da lunedì a venerdì dalle 8:</w:t>
      </w:r>
      <w:r w:rsidR="00984670" w:rsidRPr="007C2E38">
        <w:rPr>
          <w:color w:val="000000" w:themeColor="text1"/>
          <w:sz w:val="20"/>
        </w:rPr>
        <w:t>3</w:t>
      </w:r>
      <w:r w:rsidRPr="007C2E38">
        <w:rPr>
          <w:color w:val="000000" w:themeColor="text1"/>
          <w:sz w:val="20"/>
        </w:rPr>
        <w:t>0 alle 18:00 entro le 2 ore lavorative successive. L’operatore l’analizza e classifica per livello di gravità. Le tipologie previste sono riconducibili a:</w:t>
      </w:r>
    </w:p>
    <w:p w14:paraId="2149D972" w14:textId="71AAA58A" w:rsidR="006321DF" w:rsidRPr="007C2E38" w:rsidRDefault="000D17FA" w:rsidP="00984670">
      <w:pPr>
        <w:numPr>
          <w:ilvl w:val="0"/>
          <w:numId w:val="27"/>
        </w:numPr>
        <w:tabs>
          <w:tab w:val="left" w:pos="709"/>
        </w:tabs>
        <w:spacing w:line="0" w:lineRule="atLeast"/>
        <w:jc w:val="both"/>
        <w:rPr>
          <w:color w:val="000000" w:themeColor="text1"/>
          <w:sz w:val="20"/>
        </w:rPr>
      </w:pPr>
      <w:r w:rsidRPr="007C2E38">
        <w:rPr>
          <w:color w:val="000000" w:themeColor="text1"/>
          <w:sz w:val="20"/>
        </w:rPr>
        <w:t>manutenzione correttiva: alle segnalazioni classificate come GRAVI (uno o più servizi sono completamente bloccati oppure nessun servizio SaaS è bloccato, ma le funzionalità critiche di uno o più moduli dell’applicazione non sono disponibili o sono malfunzionanti) sarà fornita la soluzione del problema - anche temporaneamente tramite l’adozione di workaround. Lo stato di avanzamento delle richieste sottomesse è consultabile da portale;</w:t>
      </w:r>
    </w:p>
    <w:p w14:paraId="2927AC21" w14:textId="77777777" w:rsidR="006321DF" w:rsidRPr="007C2E38" w:rsidRDefault="000D17FA" w:rsidP="006321DF">
      <w:pPr>
        <w:numPr>
          <w:ilvl w:val="0"/>
          <w:numId w:val="27"/>
        </w:numPr>
        <w:tabs>
          <w:tab w:val="left" w:pos="709"/>
        </w:tabs>
        <w:spacing w:line="0" w:lineRule="atLeast"/>
        <w:rPr>
          <w:color w:val="000000" w:themeColor="text1"/>
          <w:sz w:val="20"/>
        </w:rPr>
      </w:pPr>
      <w:r w:rsidRPr="007C2E38">
        <w:rPr>
          <w:color w:val="000000" w:themeColor="text1"/>
          <w:sz w:val="20"/>
        </w:rPr>
        <w:t>manutenzione normativa ordinaria: prevede il rilascio degli aggiornamenti in tempo utile per garantire la regolare operatività in funzione della data imposta dalla nuova disposizione;</w:t>
      </w:r>
    </w:p>
    <w:p w14:paraId="72032CED" w14:textId="324CA46C" w:rsidR="006321DF" w:rsidRPr="007C2E38" w:rsidRDefault="000D17FA" w:rsidP="00984670">
      <w:pPr>
        <w:numPr>
          <w:ilvl w:val="0"/>
          <w:numId w:val="27"/>
        </w:numPr>
        <w:tabs>
          <w:tab w:val="left" w:pos="709"/>
        </w:tabs>
        <w:spacing w:line="0" w:lineRule="atLeast"/>
        <w:jc w:val="both"/>
        <w:rPr>
          <w:color w:val="000000" w:themeColor="text1"/>
          <w:sz w:val="20"/>
        </w:rPr>
      </w:pPr>
      <w:r w:rsidRPr="007C2E38">
        <w:rPr>
          <w:color w:val="000000" w:themeColor="text1"/>
          <w:sz w:val="20"/>
        </w:rPr>
        <w:t>assistenza utente: l’utente viene ricontattato da un consulente Parsec 3.26, via telefono o e-mail, con tempestività, sulla base della richiesta. Eventuali chiarimenti, suggerimenti o istruzioni saranno forniti purché di rapida e semplice comprensione. Qualora la richiesta comporti un’attività riconducibile a formazione o ad una specifica esigenza di configurazione funzionale, il consulente proporrà al Cliente la pianificazione di un intervento dedicato.</w:t>
      </w:r>
    </w:p>
    <w:p w14:paraId="7EDF701D" w14:textId="3A9D9E49" w:rsidR="000D17FA" w:rsidRPr="007C2E38" w:rsidRDefault="000D17FA" w:rsidP="00984670">
      <w:pPr>
        <w:numPr>
          <w:ilvl w:val="0"/>
          <w:numId w:val="27"/>
        </w:numPr>
        <w:tabs>
          <w:tab w:val="left" w:pos="709"/>
        </w:tabs>
        <w:spacing w:line="0" w:lineRule="atLeast"/>
        <w:jc w:val="both"/>
        <w:rPr>
          <w:color w:val="000000" w:themeColor="text1"/>
          <w:sz w:val="20"/>
        </w:rPr>
      </w:pPr>
      <w:r w:rsidRPr="007C2E38">
        <w:rPr>
          <w:color w:val="000000" w:themeColor="text1"/>
          <w:sz w:val="20"/>
        </w:rPr>
        <w:t>aggiornamento dei moduli applicativi attivati all’ultima versione rilasciata: al fine di garantire al Cliente il costante adeguamento applicativo. Qualora si renda necessario procedere diversamente sarà onere di Parsec 3.26 concordare con il Cliente preventivamente il giorno e l’ora in cui sarà attivato l’aggiornamento.</w:t>
      </w:r>
    </w:p>
    <w:p w14:paraId="5CDCF7A7" w14:textId="77777777" w:rsidR="000D17FA" w:rsidRPr="007C2E38" w:rsidRDefault="000D17FA" w:rsidP="00984670">
      <w:pPr>
        <w:spacing w:line="1" w:lineRule="exact"/>
        <w:jc w:val="both"/>
        <w:rPr>
          <w:color w:val="000000" w:themeColor="text1"/>
          <w:sz w:val="20"/>
        </w:rPr>
      </w:pPr>
    </w:p>
    <w:p w14:paraId="2415A9E5" w14:textId="539F3863" w:rsidR="000D17FA" w:rsidRPr="007C2E38" w:rsidRDefault="000D17FA" w:rsidP="00984670">
      <w:pPr>
        <w:tabs>
          <w:tab w:val="left" w:pos="700"/>
        </w:tabs>
        <w:spacing w:line="0" w:lineRule="atLeast"/>
        <w:rPr>
          <w:color w:val="000000" w:themeColor="text1"/>
          <w:sz w:val="20"/>
        </w:rPr>
      </w:pPr>
    </w:p>
    <w:p w14:paraId="6E238311" w14:textId="77777777" w:rsidR="000D17FA" w:rsidRPr="007C2E38" w:rsidRDefault="000D17FA" w:rsidP="000D17FA">
      <w:pPr>
        <w:spacing w:line="239" w:lineRule="exact"/>
        <w:rPr>
          <w:color w:val="000000" w:themeColor="text1"/>
          <w:sz w:val="20"/>
        </w:rPr>
      </w:pPr>
    </w:p>
    <w:p w14:paraId="63680AF3"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Art.24.</w:t>
      </w:r>
      <w:r w:rsidRPr="007C2E38">
        <w:rPr>
          <w:b/>
          <w:color w:val="000000" w:themeColor="text1"/>
          <w:sz w:val="20"/>
        </w:rPr>
        <w:tab/>
        <w:t>ACCESSO AI DATI DEI SERVIZI.</w:t>
      </w:r>
    </w:p>
    <w:p w14:paraId="2978FC26" w14:textId="77777777" w:rsidR="000D17FA" w:rsidRPr="007C2E38" w:rsidRDefault="000D17FA" w:rsidP="00735CDE">
      <w:pPr>
        <w:tabs>
          <w:tab w:val="left" w:pos="700"/>
        </w:tabs>
        <w:spacing w:line="237" w:lineRule="auto"/>
        <w:ind w:left="720" w:hanging="707"/>
        <w:jc w:val="both"/>
        <w:rPr>
          <w:color w:val="000000" w:themeColor="text1"/>
          <w:sz w:val="20"/>
        </w:rPr>
      </w:pPr>
      <w:r w:rsidRPr="007C2E38">
        <w:rPr>
          <w:color w:val="000000" w:themeColor="text1"/>
          <w:sz w:val="20"/>
        </w:rPr>
        <w:t>24.1</w:t>
      </w:r>
      <w:r w:rsidRPr="007C2E38">
        <w:rPr>
          <w:color w:val="000000" w:themeColor="text1"/>
          <w:sz w:val="20"/>
        </w:rPr>
        <w:tab/>
        <w:t>Parsec 3.26 riconosce al Cliente la possibilità di effettuare una specifica attività di IT audit finalizzata a verificare il rispetto dei requisiti e degli standard contrattualmente convenuti all’</w:t>
      </w:r>
      <w:hyperlink w:anchor="page5" w:history="1">
        <w:r w:rsidRPr="007C2E38">
          <w:rPr>
            <w:color w:val="000000" w:themeColor="text1"/>
            <w:sz w:val="20"/>
          </w:rPr>
          <w:t xml:space="preserve">Art.25, </w:t>
        </w:r>
      </w:hyperlink>
      <w:r w:rsidRPr="007C2E38">
        <w:rPr>
          <w:color w:val="000000" w:themeColor="text1"/>
          <w:sz w:val="20"/>
        </w:rPr>
        <w:t>nonché la loro puntuale attuazione. Il Cliente si riserva la facoltà di effettuare detta attività utilizzando personale qualificato del Cliente o per il tramite di soggetti terzi scelti dal Cliente medesimo.</w:t>
      </w:r>
    </w:p>
    <w:p w14:paraId="216DF88D" w14:textId="77777777" w:rsidR="000D17FA" w:rsidRPr="007C2E38" w:rsidRDefault="000D17FA" w:rsidP="000D17FA">
      <w:pPr>
        <w:tabs>
          <w:tab w:val="left" w:pos="700"/>
        </w:tabs>
        <w:spacing w:line="254" w:lineRule="auto"/>
        <w:ind w:left="720" w:hanging="707"/>
        <w:jc w:val="both"/>
        <w:rPr>
          <w:color w:val="000000" w:themeColor="text1"/>
          <w:sz w:val="20"/>
        </w:rPr>
      </w:pPr>
      <w:r w:rsidRPr="007C2E38">
        <w:rPr>
          <w:color w:val="000000" w:themeColor="text1"/>
          <w:sz w:val="20"/>
        </w:rPr>
        <w:t>24.2</w:t>
      </w:r>
      <w:r w:rsidRPr="007C2E38">
        <w:rPr>
          <w:color w:val="000000" w:themeColor="text1"/>
          <w:sz w:val="20"/>
        </w:rPr>
        <w:tab/>
        <w:t xml:space="preserve">Le richieste di accesso devono pervenire per iscritto a Parsec 3.26 tramite portale di Trouble Ticketing </w:t>
      </w:r>
      <w:hyperlink w:history="1">
        <w:r w:rsidRPr="007C2E38">
          <w:rPr>
            <w:color w:val="000000" w:themeColor="text1"/>
            <w:sz w:val="20"/>
          </w:rPr>
          <w:t xml:space="preserve">https://sam.parsec326.it </w:t>
        </w:r>
      </w:hyperlink>
      <w:r w:rsidRPr="007C2E38">
        <w:rPr>
          <w:color w:val="000000" w:themeColor="text1"/>
          <w:sz w:val="20"/>
        </w:rPr>
        <w:t>e dovranno essere corredate dall’indicazione dei soggetti incaricati e dei dati/locali interessati.</w:t>
      </w:r>
    </w:p>
    <w:p w14:paraId="12E4FC49" w14:textId="77777777" w:rsidR="000D17FA" w:rsidRPr="007C2E38" w:rsidRDefault="000D17FA" w:rsidP="000D17FA">
      <w:pPr>
        <w:spacing w:line="1" w:lineRule="exact"/>
        <w:rPr>
          <w:color w:val="000000" w:themeColor="text1"/>
          <w:sz w:val="20"/>
        </w:rPr>
      </w:pPr>
    </w:p>
    <w:p w14:paraId="75AF45CC" w14:textId="77777777" w:rsidR="00735CDE" w:rsidRPr="007C2E38" w:rsidRDefault="000D17FA" w:rsidP="00735CDE">
      <w:pPr>
        <w:tabs>
          <w:tab w:val="left" w:pos="700"/>
        </w:tabs>
        <w:spacing w:line="235" w:lineRule="auto"/>
        <w:ind w:left="720" w:hanging="707"/>
        <w:jc w:val="both"/>
        <w:rPr>
          <w:color w:val="000000" w:themeColor="text1"/>
          <w:sz w:val="20"/>
        </w:rPr>
      </w:pPr>
      <w:r w:rsidRPr="007C2E38">
        <w:rPr>
          <w:color w:val="000000" w:themeColor="text1"/>
          <w:sz w:val="20"/>
        </w:rPr>
        <w:t>24.3</w:t>
      </w:r>
      <w:r w:rsidRPr="007C2E38">
        <w:rPr>
          <w:color w:val="000000" w:themeColor="text1"/>
          <w:sz w:val="20"/>
        </w:rPr>
        <w:tab/>
        <w:t>Al fine di garantire il mantenimento di un adeguato livello di riservatezza e di sicurezza del patrimonio informatico e delle banche dati, nonché della corretta operatività del servizio SaaS, l’attività di cui al presente articolo deve essere organizzata secondo i piani e le modalità da concordare tra le Parti. Le attività devono essere effettuate adottando rigorosamente modalità tali da:</w:t>
      </w:r>
    </w:p>
    <w:p w14:paraId="601595AC" w14:textId="77777777" w:rsidR="00735CDE" w:rsidRPr="007C2E38" w:rsidRDefault="000D17FA" w:rsidP="00DC228D">
      <w:pPr>
        <w:numPr>
          <w:ilvl w:val="0"/>
          <w:numId w:val="17"/>
        </w:numPr>
        <w:tabs>
          <w:tab w:val="left" w:pos="700"/>
        </w:tabs>
        <w:spacing w:line="0" w:lineRule="atLeast"/>
        <w:ind w:left="1000" w:hanging="280"/>
        <w:jc w:val="both"/>
        <w:rPr>
          <w:color w:val="000000" w:themeColor="text1"/>
          <w:sz w:val="20"/>
        </w:rPr>
      </w:pPr>
      <w:r w:rsidRPr="007C2E38">
        <w:rPr>
          <w:color w:val="000000" w:themeColor="text1"/>
          <w:sz w:val="20"/>
        </w:rPr>
        <w:t>non pregiudicare la sicurezza, la riservatezza, l’integrità e la disponibilità dei dati (e dei relativi trattamenti) dei quali sono “Titolari” altri utenti;</w:t>
      </w:r>
    </w:p>
    <w:p w14:paraId="371BDD59" w14:textId="77777777" w:rsidR="000D17FA" w:rsidRPr="007C2E38" w:rsidRDefault="000D17FA" w:rsidP="00735CDE">
      <w:pPr>
        <w:numPr>
          <w:ilvl w:val="0"/>
          <w:numId w:val="17"/>
        </w:numPr>
        <w:tabs>
          <w:tab w:val="left" w:pos="700"/>
        </w:tabs>
        <w:spacing w:line="0" w:lineRule="atLeast"/>
        <w:ind w:left="1000" w:hanging="280"/>
        <w:jc w:val="both"/>
        <w:rPr>
          <w:color w:val="000000" w:themeColor="text1"/>
          <w:sz w:val="20"/>
        </w:rPr>
      </w:pPr>
      <w:r w:rsidRPr="007C2E38">
        <w:rPr>
          <w:color w:val="000000" w:themeColor="text1"/>
          <w:sz w:val="20"/>
        </w:rPr>
        <w:t>non interferire (pregiudicandolo) con il normale e corretto svolgimento delle attività di Parsec 3.26;</w:t>
      </w:r>
    </w:p>
    <w:p w14:paraId="43076E75" w14:textId="77777777" w:rsidR="00735CDE" w:rsidRPr="007C2E38" w:rsidRDefault="000D17FA" w:rsidP="00DC228D">
      <w:pPr>
        <w:numPr>
          <w:ilvl w:val="0"/>
          <w:numId w:val="17"/>
        </w:numPr>
        <w:tabs>
          <w:tab w:val="left" w:pos="1000"/>
        </w:tabs>
        <w:spacing w:line="233" w:lineRule="auto"/>
        <w:ind w:left="1000" w:hanging="280"/>
        <w:rPr>
          <w:color w:val="000000" w:themeColor="text1"/>
          <w:sz w:val="20"/>
        </w:rPr>
      </w:pPr>
      <w:r w:rsidRPr="007C2E38">
        <w:rPr>
          <w:color w:val="000000" w:themeColor="text1"/>
          <w:sz w:val="20"/>
        </w:rPr>
        <w:t>non pregiudicare la riservatezza dell’organizzazione aziendale, commerciale nonché la segretezza delle informazioni aziendali e delle esperienze tecnico-industriali, comprese quelle commerciali, di Parsec 3.26;</w:t>
      </w:r>
    </w:p>
    <w:p w14:paraId="0F255127" w14:textId="77777777" w:rsidR="000D17FA" w:rsidRPr="007C2E38" w:rsidRDefault="000D17FA" w:rsidP="00DC228D">
      <w:pPr>
        <w:numPr>
          <w:ilvl w:val="0"/>
          <w:numId w:val="17"/>
        </w:numPr>
        <w:tabs>
          <w:tab w:val="left" w:pos="1000"/>
        </w:tabs>
        <w:spacing w:line="233" w:lineRule="auto"/>
        <w:ind w:left="1000" w:hanging="280"/>
        <w:rPr>
          <w:color w:val="000000" w:themeColor="text1"/>
          <w:sz w:val="20"/>
        </w:rPr>
      </w:pPr>
      <w:r w:rsidRPr="007C2E38">
        <w:rPr>
          <w:color w:val="000000" w:themeColor="text1"/>
          <w:sz w:val="20"/>
        </w:rPr>
        <w:t>assicurare che gli eventuali accessi vengano effettuati nel rispetto delle misure di sicurezza adottate da Parsec 3.26.</w:t>
      </w:r>
    </w:p>
    <w:p w14:paraId="25A7060F" w14:textId="77777777" w:rsidR="000D17FA" w:rsidRPr="007C2E38" w:rsidRDefault="000D17FA" w:rsidP="000D17FA">
      <w:pPr>
        <w:tabs>
          <w:tab w:val="left" w:pos="700"/>
        </w:tabs>
        <w:spacing w:line="0" w:lineRule="atLeast"/>
        <w:ind w:left="20"/>
        <w:rPr>
          <w:color w:val="000000" w:themeColor="text1"/>
          <w:sz w:val="20"/>
        </w:rPr>
      </w:pPr>
      <w:r w:rsidRPr="007C2E38">
        <w:rPr>
          <w:color w:val="000000" w:themeColor="text1"/>
          <w:sz w:val="20"/>
        </w:rPr>
        <w:t>24.4</w:t>
      </w:r>
      <w:r w:rsidRPr="007C2E38">
        <w:rPr>
          <w:color w:val="000000" w:themeColor="text1"/>
          <w:sz w:val="20"/>
        </w:rPr>
        <w:tab/>
        <w:t>Gli oneri economici connessi agli accessi sono carico del Cliente.</w:t>
      </w:r>
    </w:p>
    <w:p w14:paraId="13A02C78" w14:textId="77777777" w:rsidR="000D17FA" w:rsidRPr="007C2E38" w:rsidRDefault="000D17FA" w:rsidP="000D17FA">
      <w:pPr>
        <w:spacing w:line="239" w:lineRule="exact"/>
        <w:rPr>
          <w:color w:val="000000" w:themeColor="text1"/>
          <w:sz w:val="20"/>
        </w:rPr>
      </w:pPr>
    </w:p>
    <w:p w14:paraId="02D6A1DB"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Art.25.</w:t>
      </w:r>
      <w:r w:rsidRPr="007C2E38">
        <w:rPr>
          <w:b/>
          <w:color w:val="000000" w:themeColor="text1"/>
          <w:sz w:val="20"/>
        </w:rPr>
        <w:tab/>
        <w:t>REPORT E PENALI</w:t>
      </w:r>
    </w:p>
    <w:p w14:paraId="7F0C131D" w14:textId="309FCEED" w:rsidR="000D17FA" w:rsidRPr="007C2E38" w:rsidRDefault="000D17FA" w:rsidP="00984670">
      <w:pPr>
        <w:tabs>
          <w:tab w:val="left" w:pos="700"/>
        </w:tabs>
        <w:spacing w:line="0" w:lineRule="atLeast"/>
        <w:ind w:left="700" w:hanging="680"/>
        <w:jc w:val="both"/>
        <w:rPr>
          <w:color w:val="000000" w:themeColor="text1"/>
          <w:sz w:val="20"/>
        </w:rPr>
      </w:pPr>
      <w:r w:rsidRPr="007C2E38">
        <w:rPr>
          <w:color w:val="000000" w:themeColor="text1"/>
          <w:sz w:val="20"/>
        </w:rPr>
        <w:t>25.1</w:t>
      </w:r>
      <w:r w:rsidRPr="007C2E38">
        <w:rPr>
          <w:color w:val="000000" w:themeColor="text1"/>
          <w:sz w:val="20"/>
        </w:rPr>
        <w:tab/>
        <w:t>Su richiesta del Cliente è prevista la consegna di un report, funzionale alla verifica de</w:t>
      </w:r>
      <w:r w:rsidR="00C32B07" w:rsidRPr="007C2E38">
        <w:rPr>
          <w:color w:val="000000" w:themeColor="text1"/>
          <w:sz w:val="20"/>
        </w:rPr>
        <w:t>i Service Level Agreement (</w:t>
      </w:r>
      <w:r w:rsidRPr="007C2E38">
        <w:rPr>
          <w:color w:val="000000" w:themeColor="text1"/>
          <w:sz w:val="20"/>
        </w:rPr>
        <w:t>SLA</w:t>
      </w:r>
      <w:r w:rsidR="00C32B07" w:rsidRPr="007C2E38">
        <w:rPr>
          <w:color w:val="000000" w:themeColor="text1"/>
          <w:sz w:val="20"/>
        </w:rPr>
        <w:t>)</w:t>
      </w:r>
      <w:r w:rsidRPr="007C2E38">
        <w:rPr>
          <w:color w:val="000000" w:themeColor="text1"/>
          <w:sz w:val="20"/>
        </w:rPr>
        <w:t xml:space="preserve"> contrattualmente convenuti all’</w:t>
      </w:r>
      <w:hyperlink w:anchor="page4" w:history="1">
        <w:r w:rsidRPr="007C2E38">
          <w:rPr>
            <w:color w:val="000000" w:themeColor="text1"/>
            <w:sz w:val="20"/>
          </w:rPr>
          <w:t>Art.23.</w:t>
        </w:r>
      </w:hyperlink>
      <w:bookmarkStart w:id="6" w:name="page6"/>
      <w:bookmarkEnd w:id="6"/>
      <w:r w:rsidR="00735CDE" w:rsidRPr="007C2E38">
        <w:rPr>
          <w:color w:val="000000" w:themeColor="text1"/>
          <w:sz w:val="20"/>
        </w:rPr>
        <w:t xml:space="preserve"> </w:t>
      </w:r>
      <w:r w:rsidRPr="007C2E38">
        <w:rPr>
          <w:color w:val="000000" w:themeColor="text1"/>
          <w:sz w:val="20"/>
        </w:rPr>
        <w:t>La consegna</w:t>
      </w:r>
      <w:r w:rsidR="00517885" w:rsidRPr="007C2E38">
        <w:rPr>
          <w:color w:val="000000" w:themeColor="text1"/>
          <w:sz w:val="20"/>
        </w:rPr>
        <w:t xml:space="preserve"> del report</w:t>
      </w:r>
      <w:r w:rsidRPr="007C2E38">
        <w:rPr>
          <w:color w:val="000000" w:themeColor="text1"/>
          <w:sz w:val="20"/>
        </w:rPr>
        <w:t xml:space="preserve"> avrà frequenza pari al “</w:t>
      </w:r>
      <w:r w:rsidRPr="007C2E38">
        <w:rPr>
          <w:b/>
          <w:color w:val="000000" w:themeColor="text1"/>
          <w:sz w:val="20"/>
        </w:rPr>
        <w:t xml:space="preserve">periodo </w:t>
      </w:r>
      <w:r w:rsidR="00517885" w:rsidRPr="007C2E38">
        <w:rPr>
          <w:b/>
          <w:color w:val="000000" w:themeColor="text1"/>
          <w:sz w:val="20"/>
        </w:rPr>
        <w:t xml:space="preserve">oggetto </w:t>
      </w:r>
      <w:r w:rsidRPr="007C2E38">
        <w:rPr>
          <w:b/>
          <w:color w:val="000000" w:themeColor="text1"/>
          <w:sz w:val="20"/>
        </w:rPr>
        <w:t>di valutazione</w:t>
      </w:r>
      <w:r w:rsidRPr="007C2E38">
        <w:rPr>
          <w:color w:val="000000" w:themeColor="text1"/>
          <w:sz w:val="20"/>
        </w:rPr>
        <w:t xml:space="preserve">” </w:t>
      </w:r>
      <w:r w:rsidR="00984670" w:rsidRPr="007C2E38">
        <w:rPr>
          <w:color w:val="000000" w:themeColor="text1"/>
          <w:sz w:val="20"/>
        </w:rPr>
        <w:t>previsto dal contratto</w:t>
      </w:r>
      <w:r w:rsidRPr="007C2E38">
        <w:rPr>
          <w:color w:val="000000" w:themeColor="text1"/>
          <w:sz w:val="20"/>
        </w:rPr>
        <w:t>.</w:t>
      </w:r>
    </w:p>
    <w:p w14:paraId="7EB73BEC" w14:textId="2ED519DC" w:rsidR="00984670" w:rsidRPr="007C2E38" w:rsidRDefault="00984670" w:rsidP="00984670">
      <w:pPr>
        <w:tabs>
          <w:tab w:val="left" w:pos="700"/>
        </w:tabs>
        <w:spacing w:line="0" w:lineRule="atLeast"/>
        <w:ind w:left="700" w:hanging="680"/>
        <w:jc w:val="both"/>
        <w:rPr>
          <w:color w:val="000000" w:themeColor="text1"/>
          <w:sz w:val="20"/>
        </w:rPr>
      </w:pPr>
      <w:r w:rsidRPr="007C2E38">
        <w:rPr>
          <w:color w:val="000000" w:themeColor="text1"/>
          <w:sz w:val="20"/>
        </w:rPr>
        <w:t>25.2      Eventuali penali, ambo le parti, saranno definite nel contratto stipulato con il singolo cliente.</w:t>
      </w:r>
    </w:p>
    <w:p w14:paraId="5F8ACD80" w14:textId="439B4760" w:rsidR="000D17FA" w:rsidRPr="007C2E38" w:rsidRDefault="000D17FA" w:rsidP="00984670">
      <w:pPr>
        <w:tabs>
          <w:tab w:val="left" w:pos="700"/>
        </w:tabs>
        <w:spacing w:line="0" w:lineRule="atLeast"/>
        <w:jc w:val="both"/>
        <w:rPr>
          <w:color w:val="000000" w:themeColor="text1"/>
          <w:sz w:val="20"/>
        </w:rPr>
      </w:pPr>
    </w:p>
    <w:p w14:paraId="6AFA8874" w14:textId="77777777" w:rsidR="000D17FA" w:rsidRPr="007C2E38" w:rsidRDefault="000D17FA" w:rsidP="000D17FA">
      <w:pPr>
        <w:spacing w:line="244" w:lineRule="exact"/>
        <w:rPr>
          <w:color w:val="000000" w:themeColor="text1"/>
          <w:sz w:val="20"/>
        </w:rPr>
      </w:pPr>
    </w:p>
    <w:p w14:paraId="2851CBFE"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Art.26.</w:t>
      </w:r>
      <w:r w:rsidRPr="007C2E38">
        <w:rPr>
          <w:b/>
          <w:color w:val="000000" w:themeColor="text1"/>
          <w:sz w:val="20"/>
        </w:rPr>
        <w:tab/>
        <w:t>LIMITAZIONI</w:t>
      </w:r>
    </w:p>
    <w:p w14:paraId="650BA0DE" w14:textId="77777777" w:rsidR="00972D65" w:rsidRPr="007C2E38" w:rsidRDefault="000D17FA" w:rsidP="00972D65">
      <w:pPr>
        <w:spacing w:line="233" w:lineRule="auto"/>
        <w:ind w:left="720"/>
        <w:rPr>
          <w:color w:val="000000" w:themeColor="text1"/>
          <w:sz w:val="20"/>
        </w:rPr>
      </w:pPr>
      <w:r w:rsidRPr="007C2E38">
        <w:rPr>
          <w:color w:val="000000" w:themeColor="text1"/>
          <w:sz w:val="20"/>
        </w:rPr>
        <w:t xml:space="preserve">I Livelli di Servizio di cui al precedente </w:t>
      </w:r>
      <w:hyperlink w:anchor="page4" w:history="1">
        <w:r w:rsidRPr="007C2E38">
          <w:rPr>
            <w:color w:val="000000" w:themeColor="text1"/>
            <w:sz w:val="20"/>
          </w:rPr>
          <w:t xml:space="preserve">Art.23 </w:t>
        </w:r>
      </w:hyperlink>
      <w:r w:rsidRPr="007C2E38">
        <w:rPr>
          <w:color w:val="000000" w:themeColor="text1"/>
          <w:sz w:val="20"/>
        </w:rPr>
        <w:t>non sono applicabili (e conseguentemente non possono essere richieste le relative penali) in caso di problemi di erogazione o indisponibilità:</w:t>
      </w:r>
    </w:p>
    <w:p w14:paraId="0A275D70" w14:textId="77777777" w:rsidR="000D17FA" w:rsidRPr="007C2E38" w:rsidRDefault="000D17FA" w:rsidP="00972D65">
      <w:pPr>
        <w:numPr>
          <w:ilvl w:val="0"/>
          <w:numId w:val="32"/>
        </w:numPr>
        <w:spacing w:line="233" w:lineRule="auto"/>
        <w:rPr>
          <w:rFonts w:ascii="Arial" w:eastAsia="Arial" w:hAnsi="Arial"/>
          <w:color w:val="000000" w:themeColor="text1"/>
          <w:sz w:val="20"/>
        </w:rPr>
      </w:pPr>
      <w:r w:rsidRPr="007C2E38">
        <w:rPr>
          <w:color w:val="000000" w:themeColor="text1"/>
          <w:sz w:val="20"/>
        </w:rPr>
        <w:t>derivanti dall’utilizzo di servizi gestiti da altri fornitori, inclusi, a titolo esemplificativo, i problemi causati da larghezza di banda Internet inadeguata o correlati ad Hardware, Software o i servizi di terzi;</w:t>
      </w:r>
    </w:p>
    <w:p w14:paraId="23383DAC" w14:textId="77777777" w:rsidR="000D17FA" w:rsidRPr="007C2E38" w:rsidRDefault="000D17FA" w:rsidP="00DC228D">
      <w:pPr>
        <w:numPr>
          <w:ilvl w:val="0"/>
          <w:numId w:val="19"/>
        </w:numPr>
        <w:tabs>
          <w:tab w:val="left" w:pos="1000"/>
        </w:tabs>
        <w:spacing w:line="235" w:lineRule="auto"/>
        <w:ind w:left="1000" w:hanging="280"/>
        <w:jc w:val="both"/>
        <w:rPr>
          <w:rFonts w:ascii="Arial" w:eastAsia="Arial" w:hAnsi="Arial"/>
          <w:color w:val="000000" w:themeColor="text1"/>
          <w:sz w:val="20"/>
        </w:rPr>
      </w:pPr>
      <w:r w:rsidRPr="007C2E38">
        <w:rPr>
          <w:color w:val="000000" w:themeColor="text1"/>
          <w:sz w:val="20"/>
        </w:rPr>
        <w:t>derivanti dall’utilizzo del servizio SaaS da parte del Cliente in modo non conforme alle caratteristiche e alla funzionalità o a quanto descritto nella documentazione o nelle indicazioni pubblicate da Parsec 3.26 (ad esempio, tentativi di eseguire operazioni non supportate);</w:t>
      </w:r>
    </w:p>
    <w:p w14:paraId="3FA2BADD" w14:textId="77777777" w:rsidR="000D17FA" w:rsidRPr="007C2E38" w:rsidRDefault="000D17FA" w:rsidP="00972D65">
      <w:pPr>
        <w:numPr>
          <w:ilvl w:val="0"/>
          <w:numId w:val="19"/>
        </w:numPr>
        <w:tabs>
          <w:tab w:val="left" w:pos="1000"/>
        </w:tabs>
        <w:spacing w:line="235" w:lineRule="auto"/>
        <w:ind w:left="1000" w:hanging="280"/>
        <w:jc w:val="both"/>
        <w:rPr>
          <w:rFonts w:ascii="Arial" w:eastAsia="Arial" w:hAnsi="Arial"/>
          <w:color w:val="000000" w:themeColor="text1"/>
          <w:sz w:val="20"/>
        </w:rPr>
      </w:pPr>
      <w:r w:rsidRPr="007C2E38">
        <w:rPr>
          <w:color w:val="000000" w:themeColor="text1"/>
          <w:sz w:val="20"/>
        </w:rPr>
        <w:lastRenderedPageBreak/>
        <w:t>derivanti dall’esecuzione di attività non autorizzate o dalla mancata esecuzione di attività indicate da Parsec 3.26 o dal mancato rispetto delle procedure di sicurezza appropriate (es. impostazione password non conforme ai criteri minimi di sicurezza o diffusione delle stesse);</w:t>
      </w:r>
    </w:p>
    <w:p w14:paraId="60E77FC8" w14:textId="77777777" w:rsidR="000D17FA" w:rsidRPr="007C2E38" w:rsidRDefault="000D17FA" w:rsidP="00972D65">
      <w:pPr>
        <w:numPr>
          <w:ilvl w:val="0"/>
          <w:numId w:val="19"/>
        </w:numPr>
        <w:tabs>
          <w:tab w:val="left" w:pos="1000"/>
        </w:tabs>
        <w:spacing w:line="0" w:lineRule="atLeast"/>
        <w:ind w:left="1000" w:hanging="280"/>
        <w:rPr>
          <w:rFonts w:ascii="Arial" w:eastAsia="Arial" w:hAnsi="Arial"/>
          <w:color w:val="000000" w:themeColor="text1"/>
          <w:sz w:val="20"/>
        </w:rPr>
      </w:pPr>
      <w:r w:rsidRPr="007C2E38">
        <w:rPr>
          <w:color w:val="000000" w:themeColor="text1"/>
          <w:sz w:val="20"/>
        </w:rPr>
        <w:t>derivanti dal mancato rispetto delle configurazioni indicate nel documento Piattaforme Supportate;</w:t>
      </w:r>
    </w:p>
    <w:p w14:paraId="2C1E1125" w14:textId="77777777" w:rsidR="00972D65" w:rsidRPr="007C2E38" w:rsidRDefault="000D17FA" w:rsidP="00DC228D">
      <w:pPr>
        <w:numPr>
          <w:ilvl w:val="0"/>
          <w:numId w:val="19"/>
        </w:numPr>
        <w:tabs>
          <w:tab w:val="left" w:pos="1000"/>
        </w:tabs>
        <w:spacing w:line="233" w:lineRule="auto"/>
        <w:ind w:left="1000" w:hanging="280"/>
        <w:rPr>
          <w:color w:val="000000" w:themeColor="text1"/>
          <w:sz w:val="20"/>
        </w:rPr>
      </w:pPr>
      <w:r w:rsidRPr="007C2E38">
        <w:rPr>
          <w:color w:val="000000" w:themeColor="text1"/>
          <w:sz w:val="20"/>
        </w:rPr>
        <w:t>derivanti da input, istruzioni o argomenti erronei o da tentativi del Cliente di eseguire operazioni che superino le quote ordinate (es. numero utenti in eccesso) o derivanti dalla limitazione imposta circa i comportamenti offensivi sospetti;</w:t>
      </w:r>
    </w:p>
    <w:p w14:paraId="18848B17" w14:textId="77777777" w:rsidR="00972D65" w:rsidRPr="007C2E38" w:rsidRDefault="000D17FA" w:rsidP="00DC228D">
      <w:pPr>
        <w:numPr>
          <w:ilvl w:val="0"/>
          <w:numId w:val="19"/>
        </w:numPr>
        <w:tabs>
          <w:tab w:val="left" w:pos="1000"/>
        </w:tabs>
        <w:spacing w:line="236" w:lineRule="auto"/>
        <w:ind w:left="1000" w:hanging="280"/>
        <w:jc w:val="both"/>
        <w:rPr>
          <w:rFonts w:ascii="Arial" w:eastAsia="Arial" w:hAnsi="Arial"/>
          <w:color w:val="000000" w:themeColor="text1"/>
          <w:sz w:val="20"/>
        </w:rPr>
      </w:pPr>
      <w:r w:rsidRPr="007C2E38">
        <w:rPr>
          <w:color w:val="000000" w:themeColor="text1"/>
          <w:sz w:val="20"/>
        </w:rPr>
        <w:t xml:space="preserve">derivanti all’utilizzo del servizio SaaS durante il periodo di disponibilità ma al di fuori dell’orario garantito delle applicazioni di cui </w:t>
      </w:r>
      <w:hyperlink w:anchor="page4" w:history="1">
        <w:r w:rsidRPr="007C2E38">
          <w:rPr>
            <w:color w:val="000000" w:themeColor="text1"/>
            <w:sz w:val="20"/>
          </w:rPr>
          <w:t>all’Art.23;</w:t>
        </w:r>
      </w:hyperlink>
    </w:p>
    <w:p w14:paraId="5A84D731" w14:textId="77777777" w:rsidR="00E75D49" w:rsidRPr="007C2E38" w:rsidRDefault="000D17FA" w:rsidP="00E75D49">
      <w:pPr>
        <w:numPr>
          <w:ilvl w:val="0"/>
          <w:numId w:val="19"/>
        </w:numPr>
        <w:tabs>
          <w:tab w:val="left" w:pos="1000"/>
        </w:tabs>
        <w:spacing w:line="236" w:lineRule="auto"/>
        <w:ind w:left="1000" w:hanging="280"/>
        <w:jc w:val="both"/>
        <w:rPr>
          <w:rFonts w:ascii="Arial" w:eastAsia="Arial" w:hAnsi="Arial"/>
          <w:color w:val="000000" w:themeColor="text1"/>
          <w:sz w:val="20"/>
        </w:rPr>
      </w:pPr>
      <w:r w:rsidRPr="007C2E38">
        <w:rPr>
          <w:color w:val="000000" w:themeColor="text1"/>
          <w:sz w:val="20"/>
        </w:rPr>
        <w:t>dovuti a fattori al di fuori del ragionevole controllo di Parsec 3.26  (ad esempio, calamità naturali, guerra, atti di terrorismo, rivolte o azioni governative) oppure a problemi di rete o guasti di dispositivi all’esterno dei Datacenter AWS sia sul sito del Cliente, sia tra il sito del Cliente e il Datacenter AWS</w:t>
      </w:r>
      <w:r w:rsidR="00E75D49" w:rsidRPr="007C2E38">
        <w:rPr>
          <w:color w:val="000000" w:themeColor="text1"/>
          <w:sz w:val="20"/>
        </w:rPr>
        <w:t>;</w:t>
      </w:r>
    </w:p>
    <w:p w14:paraId="795D6A02" w14:textId="7C6F94CD" w:rsidR="00E75D49" w:rsidRPr="007C2E38" w:rsidRDefault="00E75D49" w:rsidP="00E75D49">
      <w:pPr>
        <w:numPr>
          <w:ilvl w:val="0"/>
          <w:numId w:val="19"/>
        </w:numPr>
        <w:tabs>
          <w:tab w:val="left" w:pos="1000"/>
        </w:tabs>
        <w:spacing w:line="236" w:lineRule="auto"/>
        <w:ind w:left="1000" w:hanging="280"/>
        <w:jc w:val="both"/>
        <w:rPr>
          <w:rFonts w:ascii="Arial" w:eastAsia="Arial" w:hAnsi="Arial"/>
          <w:color w:val="000000" w:themeColor="text1"/>
          <w:sz w:val="20"/>
        </w:rPr>
      </w:pPr>
      <w:r w:rsidRPr="007C2E38">
        <w:rPr>
          <w:color w:val="000000" w:themeColor="text1"/>
          <w:sz w:val="20"/>
        </w:rPr>
        <w:t xml:space="preserve"> </w:t>
      </w:r>
      <w:bookmarkStart w:id="7" w:name="_Hlk195007176"/>
      <w:r w:rsidRPr="007C2E38">
        <w:rPr>
          <w:color w:val="000000" w:themeColor="text1"/>
          <w:sz w:val="20"/>
        </w:rPr>
        <w:t>In ogni caso, Parsec 3.26 Srl non è soggetta ad alcun obbligo di sorveglianza nei confronti delle attività svolte dal Cliente e/o da terzi dal medesimo autorizzati relativamente al corretto e lecito utilizzo dei servizi messi a loro disposizione e pertanto in nessun caso Parsec 3.26 Srl può essere ritenuta responsabile per danni diretti e/o indiretti causati dall'impiego dei dati, informazioni, allegati immessi nei server dal cliente o da soggetti dallo stesso autorizzati. In nessun caso Parsec 3.26 Srl può essere ritenuta responsabile dei danni causati da malfunzionamenti non direttamente imputabili alla stessa, né per l’uso improprio della soluzione da parte del Cliente. Parsec 3.26 Srl non si assume alcuna obbligazione rispetto alle licenze fornite da terzi, né rispetto alla scelta e/o organizzazione dei locali e/o delle attrezzature predisposte al Cliente per utilizzare i prodotti e/o servizi acquistati. Parsec 3.26 Srl non garantisce che il servizio o i software utilizzati per erogare il servizio risponderanno a requisiti o esigenze del Cliente ulteriori rispetto a quanto stabilito nell’offerta, nel contratto o in ogni ulteriore documentazione parimenti valida ai sensi della normativa vigente, né che le componenti software saranno esenti in assoluto da eventuali bug o errori.</w:t>
      </w:r>
    </w:p>
    <w:bookmarkEnd w:id="7"/>
    <w:p w14:paraId="59175F14" w14:textId="77777777" w:rsidR="00E75D49" w:rsidRPr="007C2E38" w:rsidRDefault="00E75D49" w:rsidP="00E75D49">
      <w:pPr>
        <w:tabs>
          <w:tab w:val="left" w:pos="1000"/>
        </w:tabs>
        <w:spacing w:line="236" w:lineRule="auto"/>
        <w:ind w:left="1000"/>
        <w:jc w:val="both"/>
        <w:rPr>
          <w:rFonts w:ascii="Arial" w:eastAsia="Arial" w:hAnsi="Arial"/>
          <w:color w:val="000000" w:themeColor="text1"/>
          <w:sz w:val="20"/>
        </w:rPr>
      </w:pPr>
    </w:p>
    <w:p w14:paraId="273AD9E7" w14:textId="77777777" w:rsidR="000D17FA" w:rsidRPr="007C2E38" w:rsidRDefault="000D17FA" w:rsidP="000D17FA">
      <w:pPr>
        <w:spacing w:line="240" w:lineRule="exact"/>
        <w:rPr>
          <w:color w:val="000000" w:themeColor="text1"/>
          <w:sz w:val="20"/>
        </w:rPr>
      </w:pPr>
    </w:p>
    <w:p w14:paraId="17C6438B"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Art.27.</w:t>
      </w:r>
      <w:r w:rsidRPr="007C2E38">
        <w:rPr>
          <w:color w:val="000000" w:themeColor="text1"/>
          <w:sz w:val="20"/>
        </w:rPr>
        <w:tab/>
      </w:r>
      <w:r w:rsidRPr="007C2E38">
        <w:rPr>
          <w:b/>
          <w:color w:val="000000" w:themeColor="text1"/>
          <w:sz w:val="20"/>
        </w:rPr>
        <w:t>PREREQUISITI PER L’UTILIZZO DEI SERVIZI</w:t>
      </w:r>
    </w:p>
    <w:p w14:paraId="2C19F00F" w14:textId="77777777" w:rsidR="000D17FA" w:rsidRPr="007C2E38" w:rsidRDefault="000D17FA" w:rsidP="000D17FA">
      <w:pPr>
        <w:spacing w:line="0" w:lineRule="atLeast"/>
        <w:ind w:left="720"/>
        <w:rPr>
          <w:color w:val="000000" w:themeColor="text1"/>
          <w:sz w:val="20"/>
        </w:rPr>
      </w:pPr>
      <w:r w:rsidRPr="007C2E38">
        <w:rPr>
          <w:color w:val="000000" w:themeColor="text1"/>
          <w:sz w:val="20"/>
        </w:rPr>
        <w:t>Il Cliente si obbliga, nel rispetto dei piani di attivazione concordati, ad impiegare risorse idonee ad assicurare:</w:t>
      </w:r>
    </w:p>
    <w:p w14:paraId="7A1B2AA4" w14:textId="77777777" w:rsidR="000D17FA" w:rsidRPr="007C2E38" w:rsidRDefault="000D17FA" w:rsidP="00DC228D">
      <w:pPr>
        <w:numPr>
          <w:ilvl w:val="0"/>
          <w:numId w:val="20"/>
        </w:numPr>
        <w:tabs>
          <w:tab w:val="left" w:pos="1000"/>
        </w:tabs>
        <w:spacing w:line="0" w:lineRule="atLeast"/>
        <w:ind w:left="1000" w:hanging="280"/>
        <w:rPr>
          <w:color w:val="000000" w:themeColor="text1"/>
          <w:sz w:val="20"/>
        </w:rPr>
      </w:pPr>
      <w:r w:rsidRPr="007C2E38">
        <w:rPr>
          <w:color w:val="000000" w:themeColor="text1"/>
          <w:sz w:val="20"/>
        </w:rPr>
        <w:t>il supporto del personale dell’Ente necessario a Parsec 3.26 per l’attivazione del servizio SaaS;</w:t>
      </w:r>
    </w:p>
    <w:p w14:paraId="7F3FC272" w14:textId="77777777" w:rsidR="000D17FA" w:rsidRPr="007C2E38" w:rsidRDefault="000D17FA" w:rsidP="00DC228D">
      <w:pPr>
        <w:numPr>
          <w:ilvl w:val="0"/>
          <w:numId w:val="20"/>
        </w:numPr>
        <w:tabs>
          <w:tab w:val="left" w:pos="1000"/>
        </w:tabs>
        <w:spacing w:line="0" w:lineRule="atLeast"/>
        <w:ind w:left="1000" w:hanging="280"/>
        <w:rPr>
          <w:color w:val="000000" w:themeColor="text1"/>
          <w:sz w:val="20"/>
        </w:rPr>
      </w:pPr>
      <w:r w:rsidRPr="007C2E38">
        <w:rPr>
          <w:color w:val="000000" w:themeColor="text1"/>
          <w:sz w:val="20"/>
        </w:rPr>
        <w:t>la configurazione dei propri sistemi di sicurezza (firewall, proxy, ecc.) per la connessione al servizio SaaS;</w:t>
      </w:r>
    </w:p>
    <w:p w14:paraId="4C138CC5" w14:textId="77777777" w:rsidR="000D17FA" w:rsidRPr="007C2E38" w:rsidRDefault="000D17FA" w:rsidP="00DC228D">
      <w:pPr>
        <w:numPr>
          <w:ilvl w:val="0"/>
          <w:numId w:val="20"/>
        </w:numPr>
        <w:tabs>
          <w:tab w:val="left" w:pos="1000"/>
        </w:tabs>
        <w:spacing w:line="0" w:lineRule="atLeast"/>
        <w:ind w:left="1000" w:hanging="280"/>
        <w:rPr>
          <w:color w:val="000000" w:themeColor="text1"/>
          <w:sz w:val="20"/>
        </w:rPr>
      </w:pPr>
      <w:r w:rsidRPr="007C2E38">
        <w:rPr>
          <w:color w:val="000000" w:themeColor="text1"/>
          <w:sz w:val="20"/>
        </w:rPr>
        <w:t>ogni cautela necessaria alla protezione dei dati mediante l’installazione di programmi anti-virus aggiornati;</w:t>
      </w:r>
    </w:p>
    <w:p w14:paraId="250C3710" w14:textId="77777777" w:rsidR="000D17FA" w:rsidRPr="007C2E38" w:rsidRDefault="000D17FA" w:rsidP="00DC228D">
      <w:pPr>
        <w:numPr>
          <w:ilvl w:val="0"/>
          <w:numId w:val="20"/>
        </w:numPr>
        <w:tabs>
          <w:tab w:val="left" w:pos="1000"/>
        </w:tabs>
        <w:spacing w:line="233" w:lineRule="auto"/>
        <w:ind w:left="1000" w:hanging="280"/>
        <w:rPr>
          <w:color w:val="000000" w:themeColor="text1"/>
          <w:sz w:val="20"/>
        </w:rPr>
      </w:pPr>
      <w:r w:rsidRPr="007C2E38">
        <w:rPr>
          <w:color w:val="000000" w:themeColor="text1"/>
          <w:sz w:val="20"/>
        </w:rPr>
        <w:t>la predisposizione dell’ambiente applicativo sulle postazioni di lavoro utente idoneo al funzionamento del servizio SaaS (Personal Computer, Sistema operativo, Web Browser, ecc.) così come descritto nel documento Piattaforme Supportate;</w:t>
      </w:r>
    </w:p>
    <w:p w14:paraId="60A91DF4" w14:textId="77777777" w:rsidR="000D17FA" w:rsidRPr="007C2E38" w:rsidRDefault="000D17FA" w:rsidP="00DC228D">
      <w:pPr>
        <w:numPr>
          <w:ilvl w:val="0"/>
          <w:numId w:val="20"/>
        </w:numPr>
        <w:tabs>
          <w:tab w:val="left" w:pos="1000"/>
        </w:tabs>
        <w:spacing w:line="0" w:lineRule="atLeast"/>
        <w:ind w:left="1000" w:hanging="280"/>
        <w:rPr>
          <w:color w:val="000000" w:themeColor="text1"/>
          <w:sz w:val="20"/>
        </w:rPr>
      </w:pPr>
      <w:r w:rsidRPr="007C2E38">
        <w:rPr>
          <w:color w:val="000000" w:themeColor="text1"/>
          <w:sz w:val="20"/>
        </w:rPr>
        <w:t>la custodia delle credenziali assegnate per l’utilizzo del servizio SaaS;</w:t>
      </w:r>
    </w:p>
    <w:p w14:paraId="52EEFBDF" w14:textId="77777777" w:rsidR="000D17FA" w:rsidRPr="007C2E38" w:rsidRDefault="000D17FA" w:rsidP="00DC228D">
      <w:pPr>
        <w:numPr>
          <w:ilvl w:val="0"/>
          <w:numId w:val="20"/>
        </w:numPr>
        <w:tabs>
          <w:tab w:val="left" w:pos="1000"/>
        </w:tabs>
        <w:spacing w:line="235" w:lineRule="auto"/>
        <w:ind w:left="1000" w:hanging="280"/>
        <w:jc w:val="both"/>
        <w:rPr>
          <w:color w:val="000000" w:themeColor="text1"/>
          <w:sz w:val="20"/>
        </w:rPr>
      </w:pPr>
      <w:r w:rsidRPr="007C2E38">
        <w:rPr>
          <w:color w:val="000000" w:themeColor="text1"/>
          <w:sz w:val="20"/>
        </w:rPr>
        <w:t>la garanzia che non consentirà in alcun modo ed in nessuna forma l’utilizzo delle proprie credenziali di autenticazione e accesso a soggetti terzi e/o estranei alla propria organizzazione, salvo specifica e circostanziata autorizzazione espressa e concordata in forma scritta con Parsec 3.26.</w:t>
      </w:r>
    </w:p>
    <w:p w14:paraId="354178DF" w14:textId="77777777" w:rsidR="000D17FA" w:rsidRPr="007C2E38" w:rsidRDefault="000D17FA" w:rsidP="000D17FA">
      <w:pPr>
        <w:spacing w:line="243" w:lineRule="exact"/>
        <w:rPr>
          <w:color w:val="000000" w:themeColor="text1"/>
          <w:sz w:val="20"/>
        </w:rPr>
      </w:pPr>
    </w:p>
    <w:p w14:paraId="2BC6DB34"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Art.28.</w:t>
      </w:r>
      <w:r w:rsidRPr="007C2E38">
        <w:rPr>
          <w:b/>
          <w:color w:val="000000" w:themeColor="text1"/>
          <w:sz w:val="20"/>
        </w:rPr>
        <w:tab/>
        <w:t>ESCLUSIONI</w:t>
      </w:r>
    </w:p>
    <w:p w14:paraId="06D42BB7" w14:textId="77777777" w:rsidR="000D17FA" w:rsidRPr="007C2E38" w:rsidRDefault="000D17FA" w:rsidP="000D17FA">
      <w:pPr>
        <w:spacing w:line="0" w:lineRule="atLeast"/>
        <w:ind w:left="720"/>
        <w:rPr>
          <w:color w:val="000000" w:themeColor="text1"/>
          <w:sz w:val="20"/>
        </w:rPr>
      </w:pPr>
      <w:r w:rsidRPr="007C2E38">
        <w:rPr>
          <w:color w:val="000000" w:themeColor="text1"/>
          <w:sz w:val="20"/>
        </w:rPr>
        <w:t>Il servizio SaaS non include attività di:</w:t>
      </w:r>
    </w:p>
    <w:p w14:paraId="149DCC72" w14:textId="77777777" w:rsidR="000D17FA" w:rsidRPr="007C2E38" w:rsidRDefault="000D17FA" w:rsidP="00DC228D">
      <w:pPr>
        <w:numPr>
          <w:ilvl w:val="0"/>
          <w:numId w:val="21"/>
        </w:numPr>
        <w:tabs>
          <w:tab w:val="left" w:pos="1000"/>
        </w:tabs>
        <w:spacing w:line="0" w:lineRule="atLeast"/>
        <w:ind w:left="1000" w:hanging="280"/>
        <w:rPr>
          <w:color w:val="000000" w:themeColor="text1"/>
          <w:sz w:val="20"/>
        </w:rPr>
      </w:pPr>
      <w:r w:rsidRPr="007C2E38">
        <w:rPr>
          <w:color w:val="000000" w:themeColor="text1"/>
          <w:sz w:val="20"/>
        </w:rPr>
        <w:t>formazione specifica agli utenti sulle funzionalità applicative;</w:t>
      </w:r>
    </w:p>
    <w:p w14:paraId="04B8F767" w14:textId="77777777" w:rsidR="000D17FA" w:rsidRPr="007C2E38" w:rsidRDefault="000D17FA" w:rsidP="00DC228D">
      <w:pPr>
        <w:numPr>
          <w:ilvl w:val="0"/>
          <w:numId w:val="21"/>
        </w:numPr>
        <w:tabs>
          <w:tab w:val="left" w:pos="1000"/>
        </w:tabs>
        <w:spacing w:line="0" w:lineRule="atLeast"/>
        <w:ind w:left="1000" w:hanging="280"/>
        <w:rPr>
          <w:color w:val="000000" w:themeColor="text1"/>
          <w:sz w:val="20"/>
        </w:rPr>
      </w:pPr>
      <w:r w:rsidRPr="007C2E38">
        <w:rPr>
          <w:color w:val="000000" w:themeColor="text1"/>
          <w:sz w:val="20"/>
        </w:rPr>
        <w:t>ripristino dei dati da Backup per esigenze specifiche del Cliente;</w:t>
      </w:r>
    </w:p>
    <w:p w14:paraId="46F7D08E" w14:textId="77777777" w:rsidR="000D17FA" w:rsidRPr="007C2E38" w:rsidRDefault="000D17FA" w:rsidP="00DC228D">
      <w:pPr>
        <w:numPr>
          <w:ilvl w:val="0"/>
          <w:numId w:val="21"/>
        </w:numPr>
        <w:tabs>
          <w:tab w:val="left" w:pos="1000"/>
        </w:tabs>
        <w:spacing w:line="0" w:lineRule="atLeast"/>
        <w:ind w:left="1000" w:hanging="280"/>
        <w:rPr>
          <w:color w:val="000000" w:themeColor="text1"/>
          <w:sz w:val="20"/>
        </w:rPr>
      </w:pPr>
      <w:r w:rsidRPr="007C2E38">
        <w:rPr>
          <w:color w:val="000000" w:themeColor="text1"/>
          <w:sz w:val="20"/>
        </w:rPr>
        <w:t>consulenze sistemistiche per l’accesso al sistema con strumenti diversi da quanto previsto nel documento Piattaforme Supportate.</w:t>
      </w:r>
    </w:p>
    <w:p w14:paraId="2C08C2E3" w14:textId="77777777" w:rsidR="000D17FA" w:rsidRPr="007C2E38" w:rsidRDefault="000D17FA" w:rsidP="000D17FA">
      <w:pPr>
        <w:spacing w:line="241" w:lineRule="exact"/>
        <w:rPr>
          <w:color w:val="000000" w:themeColor="text1"/>
          <w:sz w:val="20"/>
        </w:rPr>
      </w:pPr>
    </w:p>
    <w:p w14:paraId="67293622" w14:textId="77777777" w:rsidR="000D17FA" w:rsidRPr="007C2E38" w:rsidRDefault="000D17FA" w:rsidP="000D17FA">
      <w:pPr>
        <w:tabs>
          <w:tab w:val="left" w:pos="720"/>
        </w:tabs>
        <w:spacing w:line="0" w:lineRule="atLeast"/>
        <w:rPr>
          <w:b/>
          <w:color w:val="000000" w:themeColor="text1"/>
          <w:sz w:val="20"/>
        </w:rPr>
      </w:pPr>
      <w:r w:rsidRPr="007C2E38">
        <w:rPr>
          <w:b/>
          <w:color w:val="000000" w:themeColor="text1"/>
          <w:sz w:val="20"/>
        </w:rPr>
        <w:t>Art.29.</w:t>
      </w:r>
      <w:r w:rsidRPr="007C2E38">
        <w:rPr>
          <w:b/>
          <w:color w:val="000000" w:themeColor="text1"/>
          <w:sz w:val="20"/>
        </w:rPr>
        <w:tab/>
        <w:t>TERMINE DEL SERVIZIO</w:t>
      </w:r>
    </w:p>
    <w:p w14:paraId="330EB4FB" w14:textId="738D5301" w:rsidR="000D17FA" w:rsidRPr="007C2E38" w:rsidRDefault="000D17FA" w:rsidP="0080448A">
      <w:pPr>
        <w:spacing w:line="254" w:lineRule="auto"/>
        <w:ind w:left="720"/>
        <w:jc w:val="both"/>
        <w:rPr>
          <w:color w:val="000000" w:themeColor="text1"/>
          <w:sz w:val="20"/>
        </w:rPr>
      </w:pPr>
      <w:r w:rsidRPr="007C2E38">
        <w:rPr>
          <w:color w:val="000000" w:themeColor="text1"/>
          <w:sz w:val="20"/>
        </w:rPr>
        <w:t xml:space="preserve">Il </w:t>
      </w:r>
      <w:r w:rsidRPr="00C53E03">
        <w:rPr>
          <w:color w:val="000000" w:themeColor="text1"/>
          <w:sz w:val="20"/>
        </w:rPr>
        <w:t xml:space="preserve">Cliente è tenuto a comunicare per iscritto a mezzo PEC l’intenzione di non rinnovare il servizio SaaS per l’annualità successiva, entro il </w:t>
      </w:r>
      <w:r w:rsidR="00C53E03" w:rsidRPr="00C53E03">
        <w:rPr>
          <w:color w:val="000000" w:themeColor="text1"/>
          <w:sz w:val="20"/>
        </w:rPr>
        <w:t>termine stabilito nel contratto</w:t>
      </w:r>
      <w:r w:rsidRPr="00C53E03">
        <w:rPr>
          <w:color w:val="000000" w:themeColor="text1"/>
          <w:sz w:val="20"/>
        </w:rPr>
        <w:t xml:space="preserve">. In caso di mancato rinnovo del servizio SaaS, si precisa che sino al giorno della scadenza del </w:t>
      </w:r>
      <w:r w:rsidR="00C53E03" w:rsidRPr="00C53E03">
        <w:rPr>
          <w:color w:val="000000" w:themeColor="text1"/>
          <w:sz w:val="20"/>
        </w:rPr>
        <w:t>c</w:t>
      </w:r>
      <w:r w:rsidRPr="00C53E03">
        <w:rPr>
          <w:color w:val="000000" w:themeColor="text1"/>
          <w:sz w:val="20"/>
        </w:rPr>
        <w:t>ontratto Parsec 3.26 continuerà ad erogare il servizio SaaS senza soluzione di continuità, garantendo gli SLA e mantenendo ferme le condizioni economiche vigenti. Entro 15 giorni dalla data di ricezione della comunicazione di mancato rinnovo, Parsec 3.26 consegna al Cliente il documento che descrive il processo di disattivazione del servizio SaaS che esplicita il piano temporale, il formato con cui vengono consegnati i dati. Il processo di disattivazione del servizio SaaS prevede due scarichi di dati completi (uno di prova ed uno finale). Qualora il Cliente richieda assistenza da parte di tecnici specializzati, finalizzata alla dismissione del servizio SaaS per il passaggio ad altra soluzione, viene predisposto uno specifico ordine per le attività di supporto. In ogni caso, fino alla scadenza del Contratto, Parsec 3.26 e il Partner prestano l’assistenza necessaria secondo correttezza e buona fede, allo scopo di consentire al Cliente</w:t>
      </w:r>
      <w:bookmarkStart w:id="8" w:name="page7"/>
      <w:bookmarkEnd w:id="8"/>
      <w:r w:rsidR="0080448A" w:rsidRPr="00C53E03">
        <w:rPr>
          <w:color w:val="000000" w:themeColor="text1"/>
          <w:sz w:val="20"/>
        </w:rPr>
        <w:t xml:space="preserve"> </w:t>
      </w:r>
      <w:r w:rsidRPr="00C53E03">
        <w:rPr>
          <w:color w:val="000000" w:themeColor="text1"/>
          <w:sz w:val="20"/>
        </w:rPr>
        <w:t>l’ordinato trasferimento dei dati di cui è titolare. I dati correlati e conseguenti all’erogazione del servizio SaaS vengono conservati nei sistemi</w:t>
      </w:r>
      <w:r w:rsidRPr="007C2E38">
        <w:rPr>
          <w:color w:val="000000" w:themeColor="text1"/>
          <w:sz w:val="20"/>
        </w:rPr>
        <w:t xml:space="preserve"> Parsec 3.26 per </w:t>
      </w:r>
      <w:r w:rsidR="00C32B07" w:rsidRPr="007C2E38">
        <w:rPr>
          <w:color w:val="000000" w:themeColor="text1"/>
          <w:sz w:val="20"/>
        </w:rPr>
        <w:t>il periodo stabilito nel piano di dismissione</w:t>
      </w:r>
      <w:r w:rsidRPr="007C2E38">
        <w:rPr>
          <w:color w:val="000000" w:themeColor="text1"/>
          <w:sz w:val="20"/>
        </w:rPr>
        <w:t>, salvo differenti accordi o norme inderogabili di legge che dispongono diversamente. Decorso tale periodo vengono distrutti. La suddetta modalità ha lo scopo di tutelare i segreti industriali ed organizzativi di Parsec 3.26 nonché il diritto del Cliente di avere, in via permanente e continua, il pieno possesso dei propri dati nonché la certezza della cancellazione dai sistemi Parsec 3.26 al termine del periodo di salvaguardia.</w:t>
      </w:r>
    </w:p>
    <w:p w14:paraId="5641D9F9" w14:textId="77777777" w:rsidR="000D17FA" w:rsidRPr="007C2E38" w:rsidRDefault="000D17FA" w:rsidP="000D17FA">
      <w:pPr>
        <w:spacing w:line="242" w:lineRule="exact"/>
        <w:rPr>
          <w:color w:val="000000" w:themeColor="text1"/>
          <w:sz w:val="20"/>
        </w:rPr>
      </w:pPr>
    </w:p>
    <w:p w14:paraId="375408AA" w14:textId="77777777" w:rsidR="000D17FA" w:rsidRPr="007C2E38" w:rsidRDefault="000D17FA" w:rsidP="000D17FA">
      <w:pPr>
        <w:spacing w:line="0" w:lineRule="atLeast"/>
        <w:rPr>
          <w:b/>
          <w:color w:val="000000" w:themeColor="text1"/>
          <w:sz w:val="20"/>
        </w:rPr>
      </w:pPr>
      <w:r w:rsidRPr="007C2E38">
        <w:rPr>
          <w:b/>
          <w:color w:val="000000" w:themeColor="text1"/>
          <w:sz w:val="20"/>
        </w:rPr>
        <w:t>ART.30. CORRISPETTIVO</w:t>
      </w:r>
    </w:p>
    <w:p w14:paraId="2DDD281E" w14:textId="77777777" w:rsidR="000D17FA" w:rsidRPr="007C2E38" w:rsidRDefault="000D17FA" w:rsidP="000D17FA">
      <w:pPr>
        <w:tabs>
          <w:tab w:val="left" w:pos="700"/>
        </w:tabs>
        <w:spacing w:line="237" w:lineRule="auto"/>
        <w:ind w:left="720" w:hanging="707"/>
        <w:jc w:val="both"/>
        <w:rPr>
          <w:color w:val="000000" w:themeColor="text1"/>
          <w:sz w:val="20"/>
        </w:rPr>
      </w:pPr>
      <w:r w:rsidRPr="007C2E38">
        <w:rPr>
          <w:color w:val="000000" w:themeColor="text1"/>
          <w:sz w:val="20"/>
        </w:rPr>
        <w:t>30.1</w:t>
      </w:r>
      <w:r w:rsidRPr="007C2E38">
        <w:rPr>
          <w:color w:val="000000" w:themeColor="text1"/>
          <w:sz w:val="20"/>
        </w:rPr>
        <w:tab/>
        <w:t>Si precisa che il corrispettivo pattuito per i Servizi SaaS sarà comunque dovuto anche nel caso in cui il servizio SaaS non possa essere prestato per cause non imputabili a Parsec 3.26, quali a mero titolo esemplificativo l’impossibilità di accedere alla rete Internet durante il normale orario di lavoro, l’indisponibilità delle postazioni di lavoro, degli uffici o del personale del Cliente.</w:t>
      </w:r>
    </w:p>
    <w:p w14:paraId="1858CFE2" w14:textId="77777777" w:rsidR="000D17FA" w:rsidRPr="007C2E38" w:rsidRDefault="000D17FA" w:rsidP="000D17FA">
      <w:pPr>
        <w:spacing w:line="276" w:lineRule="exact"/>
        <w:rPr>
          <w:color w:val="000000" w:themeColor="text1"/>
          <w:sz w:val="20"/>
        </w:rPr>
      </w:pPr>
    </w:p>
    <w:p w14:paraId="5ECAAB14" w14:textId="77777777" w:rsidR="000D17FA" w:rsidRPr="007C2E38" w:rsidRDefault="000D17FA" w:rsidP="000D17FA">
      <w:pPr>
        <w:spacing w:line="20" w:lineRule="exact"/>
        <w:rPr>
          <w:color w:val="000000" w:themeColor="text1"/>
          <w:sz w:val="32"/>
          <w:szCs w:val="22"/>
        </w:rPr>
      </w:pPr>
    </w:p>
    <w:p w14:paraId="20120F8F" w14:textId="77777777" w:rsidR="00186F36" w:rsidRPr="007C2E38" w:rsidRDefault="00186F36" w:rsidP="000D17FA">
      <w:pPr>
        <w:spacing w:line="200" w:lineRule="exact"/>
        <w:rPr>
          <w:color w:val="000000" w:themeColor="text1"/>
          <w:sz w:val="32"/>
          <w:szCs w:val="22"/>
        </w:rPr>
      </w:pPr>
    </w:p>
    <w:p w14:paraId="6FEBAD00" w14:textId="77777777" w:rsidR="009F0F46" w:rsidRPr="007C2E38" w:rsidRDefault="009F0F46" w:rsidP="000D17FA">
      <w:pPr>
        <w:spacing w:line="200" w:lineRule="exact"/>
        <w:rPr>
          <w:color w:val="000000" w:themeColor="text1"/>
          <w:sz w:val="32"/>
          <w:szCs w:val="22"/>
        </w:rPr>
      </w:pPr>
    </w:p>
    <w:p w14:paraId="3F58C0DA" w14:textId="77777777" w:rsidR="009F0F46" w:rsidRPr="007C2E38" w:rsidRDefault="009F0F46" w:rsidP="000D17FA">
      <w:pPr>
        <w:spacing w:line="200" w:lineRule="exact"/>
        <w:rPr>
          <w:color w:val="000000" w:themeColor="text1"/>
          <w:sz w:val="32"/>
          <w:szCs w:val="22"/>
        </w:rPr>
      </w:pPr>
    </w:p>
    <w:p w14:paraId="4AEB3BBE" w14:textId="77777777" w:rsidR="009F0F46" w:rsidRPr="007C2E38" w:rsidRDefault="009F0F46" w:rsidP="000D17FA">
      <w:pPr>
        <w:spacing w:line="200" w:lineRule="exact"/>
        <w:rPr>
          <w:color w:val="000000" w:themeColor="text1"/>
          <w:sz w:val="32"/>
          <w:szCs w:val="22"/>
        </w:rPr>
      </w:pPr>
    </w:p>
    <w:p w14:paraId="3D5FCBFA" w14:textId="77777777" w:rsidR="009F0F46" w:rsidRPr="007C2E38" w:rsidRDefault="009F0F46" w:rsidP="000D17FA">
      <w:pPr>
        <w:spacing w:line="200" w:lineRule="exact"/>
        <w:rPr>
          <w:color w:val="000000" w:themeColor="text1"/>
          <w:sz w:val="32"/>
          <w:szCs w:val="22"/>
        </w:rPr>
      </w:pPr>
    </w:p>
    <w:p w14:paraId="1F211B80" w14:textId="77777777" w:rsidR="009F0F46" w:rsidRPr="007C2E38" w:rsidRDefault="009F0F46" w:rsidP="000D17FA">
      <w:pPr>
        <w:spacing w:line="200" w:lineRule="exact"/>
        <w:rPr>
          <w:color w:val="000000" w:themeColor="text1"/>
          <w:sz w:val="32"/>
          <w:szCs w:val="22"/>
        </w:rPr>
      </w:pPr>
    </w:p>
    <w:p w14:paraId="5428C3A2" w14:textId="77777777" w:rsidR="009F0F46" w:rsidRPr="007C2E38" w:rsidRDefault="009F0F46" w:rsidP="000D17FA">
      <w:pPr>
        <w:spacing w:line="200" w:lineRule="exact"/>
        <w:rPr>
          <w:color w:val="000000" w:themeColor="text1"/>
          <w:sz w:val="32"/>
          <w:szCs w:val="22"/>
        </w:rPr>
      </w:pPr>
    </w:p>
    <w:p w14:paraId="3AE5F84A" w14:textId="77777777" w:rsidR="009F0F46" w:rsidRPr="007C2E38" w:rsidRDefault="009F0F46" w:rsidP="000D17FA">
      <w:pPr>
        <w:spacing w:line="200" w:lineRule="exact"/>
        <w:rPr>
          <w:color w:val="000000" w:themeColor="text1"/>
          <w:sz w:val="32"/>
          <w:szCs w:val="22"/>
        </w:rPr>
      </w:pPr>
    </w:p>
    <w:p w14:paraId="237311F1" w14:textId="77777777" w:rsidR="000D17FA" w:rsidRPr="007C2E38" w:rsidRDefault="000D17FA" w:rsidP="000D17FA">
      <w:pPr>
        <w:spacing w:line="0" w:lineRule="atLeast"/>
        <w:ind w:left="3900"/>
        <w:jc w:val="center"/>
        <w:rPr>
          <w:color w:val="000000" w:themeColor="text1"/>
          <w:sz w:val="20"/>
          <w:szCs w:val="22"/>
        </w:rPr>
      </w:pPr>
      <w:r w:rsidRPr="007C2E38">
        <w:rPr>
          <w:color w:val="000000" w:themeColor="text1"/>
          <w:sz w:val="20"/>
          <w:szCs w:val="22"/>
        </w:rPr>
        <w:t>Timbro e firma del Cliente</w:t>
      </w:r>
    </w:p>
    <w:p w14:paraId="108402FA" w14:textId="77777777" w:rsidR="000D17FA" w:rsidRPr="007C2E38" w:rsidRDefault="000D17FA" w:rsidP="000D17FA">
      <w:pPr>
        <w:spacing w:line="103" w:lineRule="exact"/>
        <w:rPr>
          <w:color w:val="000000" w:themeColor="text1"/>
          <w:sz w:val="32"/>
          <w:szCs w:val="22"/>
        </w:rPr>
      </w:pPr>
    </w:p>
    <w:p w14:paraId="3372DBAE" w14:textId="77777777" w:rsidR="000D17FA" w:rsidRPr="007C2E38" w:rsidRDefault="000D17FA" w:rsidP="000D17FA">
      <w:pPr>
        <w:spacing w:line="0" w:lineRule="atLeast"/>
        <w:ind w:left="3900"/>
        <w:jc w:val="center"/>
        <w:rPr>
          <w:color w:val="000000" w:themeColor="text1"/>
          <w:sz w:val="20"/>
          <w:szCs w:val="22"/>
        </w:rPr>
      </w:pPr>
      <w:r w:rsidRPr="007C2E38">
        <w:rPr>
          <w:color w:val="000000" w:themeColor="text1"/>
          <w:sz w:val="20"/>
          <w:szCs w:val="22"/>
        </w:rPr>
        <w:t>(Il legale rappresentante)</w:t>
      </w:r>
    </w:p>
    <w:p w14:paraId="58627827" w14:textId="77777777" w:rsidR="000D17FA" w:rsidRPr="007C2E38" w:rsidRDefault="000D17FA" w:rsidP="000D17FA">
      <w:pPr>
        <w:spacing w:line="83" w:lineRule="exact"/>
        <w:rPr>
          <w:color w:val="000000" w:themeColor="text1"/>
          <w:sz w:val="32"/>
          <w:szCs w:val="22"/>
        </w:rPr>
      </w:pPr>
    </w:p>
    <w:p w14:paraId="54A8571E" w14:textId="77777777" w:rsidR="000D17FA" w:rsidRPr="007C2E38" w:rsidRDefault="000D17FA" w:rsidP="000D17FA">
      <w:pPr>
        <w:spacing w:line="0" w:lineRule="atLeast"/>
        <w:ind w:left="180"/>
        <w:rPr>
          <w:color w:val="000000" w:themeColor="text1"/>
          <w:sz w:val="20"/>
          <w:szCs w:val="22"/>
        </w:rPr>
      </w:pPr>
      <w:r w:rsidRPr="007C2E38">
        <w:rPr>
          <w:color w:val="000000" w:themeColor="text1"/>
          <w:sz w:val="20"/>
          <w:szCs w:val="22"/>
        </w:rPr>
        <w:t>Accettato a Cavallino, il ______________________</w:t>
      </w:r>
    </w:p>
    <w:p w14:paraId="592309C4" w14:textId="77777777" w:rsidR="000D17FA" w:rsidRPr="007C2E38" w:rsidRDefault="000D17FA" w:rsidP="000D17FA">
      <w:pPr>
        <w:spacing w:line="0" w:lineRule="atLeast"/>
        <w:ind w:left="180"/>
        <w:rPr>
          <w:color w:val="000000" w:themeColor="text1"/>
          <w:sz w:val="20"/>
          <w:szCs w:val="22"/>
        </w:rPr>
      </w:pPr>
    </w:p>
    <w:p w14:paraId="303A8550" w14:textId="77777777" w:rsidR="000D17FA" w:rsidRPr="007C2E38" w:rsidRDefault="000D17FA" w:rsidP="000D17FA">
      <w:pPr>
        <w:spacing w:line="0" w:lineRule="atLeast"/>
        <w:ind w:left="180"/>
        <w:rPr>
          <w:color w:val="000000" w:themeColor="text1"/>
          <w:sz w:val="20"/>
          <w:szCs w:val="22"/>
        </w:rPr>
      </w:pPr>
      <w:r w:rsidRPr="007C2E38">
        <w:rPr>
          <w:color w:val="000000" w:themeColor="text1"/>
          <w:sz w:val="20"/>
          <w:szCs w:val="22"/>
        </w:rPr>
        <w:t>_____________________</w:t>
      </w:r>
    </w:p>
    <w:p w14:paraId="5019111F" w14:textId="77777777" w:rsidR="000D17FA" w:rsidRPr="007C2E38" w:rsidRDefault="000D17FA" w:rsidP="000D17FA">
      <w:pPr>
        <w:spacing w:line="238" w:lineRule="auto"/>
        <w:ind w:left="180"/>
        <w:rPr>
          <w:color w:val="000000" w:themeColor="text1"/>
          <w:sz w:val="20"/>
          <w:szCs w:val="22"/>
        </w:rPr>
      </w:pPr>
      <w:r w:rsidRPr="007C2E38">
        <w:rPr>
          <w:color w:val="000000" w:themeColor="text1"/>
          <w:sz w:val="20"/>
          <w:szCs w:val="22"/>
        </w:rPr>
        <w:t xml:space="preserve">        Società</w:t>
      </w:r>
    </w:p>
    <w:p w14:paraId="6CB2C1E7" w14:textId="77777777" w:rsidR="000D17FA" w:rsidRPr="007C2E38" w:rsidRDefault="000D17FA" w:rsidP="000D17FA">
      <w:pPr>
        <w:spacing w:line="0" w:lineRule="atLeast"/>
        <w:ind w:left="180"/>
        <w:rPr>
          <w:color w:val="000000" w:themeColor="text1"/>
          <w:sz w:val="20"/>
          <w:szCs w:val="22"/>
        </w:rPr>
      </w:pPr>
      <w:r w:rsidRPr="007C2E38">
        <w:rPr>
          <w:color w:val="000000" w:themeColor="text1"/>
          <w:sz w:val="20"/>
          <w:szCs w:val="22"/>
        </w:rPr>
        <w:t>(Il legale rappresentante)</w:t>
      </w:r>
    </w:p>
    <w:p w14:paraId="20C5AD7C" w14:textId="77777777" w:rsidR="000D17FA" w:rsidRPr="007C2E38" w:rsidRDefault="000D17FA" w:rsidP="000D17FA">
      <w:pPr>
        <w:spacing w:line="208" w:lineRule="exact"/>
        <w:rPr>
          <w:color w:val="000000" w:themeColor="text1"/>
          <w:sz w:val="32"/>
          <w:szCs w:val="22"/>
        </w:rPr>
      </w:pPr>
    </w:p>
    <w:p w14:paraId="5A9D3D8B" w14:textId="77777777" w:rsidR="000D17FA" w:rsidRPr="007C2E38" w:rsidRDefault="000D17FA" w:rsidP="000D17FA">
      <w:pPr>
        <w:spacing w:line="0" w:lineRule="atLeast"/>
        <w:ind w:left="180"/>
        <w:rPr>
          <w:color w:val="000000" w:themeColor="text1"/>
          <w:sz w:val="20"/>
          <w:szCs w:val="22"/>
        </w:rPr>
      </w:pPr>
      <w:r w:rsidRPr="007C2E38">
        <w:rPr>
          <w:color w:val="000000" w:themeColor="text1"/>
          <w:sz w:val="20"/>
          <w:szCs w:val="22"/>
        </w:rPr>
        <w:t>________________________________________</w:t>
      </w:r>
    </w:p>
    <w:p w14:paraId="5D4EF2FB" w14:textId="77777777" w:rsidR="000D17FA" w:rsidRPr="007C2E38" w:rsidRDefault="000D17FA" w:rsidP="000D17FA">
      <w:pPr>
        <w:spacing w:line="0" w:lineRule="atLeast"/>
        <w:ind w:left="180"/>
        <w:rPr>
          <w:color w:val="000000" w:themeColor="text1"/>
          <w:sz w:val="20"/>
          <w:szCs w:val="22"/>
        </w:rPr>
      </w:pPr>
      <w:r w:rsidRPr="007C2E38">
        <w:rPr>
          <w:color w:val="000000" w:themeColor="text1"/>
          <w:sz w:val="20"/>
          <w:szCs w:val="22"/>
        </w:rPr>
        <w:t>________________________________________</w:t>
      </w:r>
    </w:p>
    <w:p w14:paraId="38CC8032" w14:textId="77777777" w:rsidR="000D17FA" w:rsidRPr="007C2E38" w:rsidRDefault="000D17FA" w:rsidP="000D17FA">
      <w:pPr>
        <w:spacing w:line="200" w:lineRule="exact"/>
        <w:rPr>
          <w:color w:val="000000" w:themeColor="text1"/>
          <w:sz w:val="32"/>
          <w:szCs w:val="22"/>
        </w:rPr>
      </w:pPr>
    </w:p>
    <w:p w14:paraId="185EBF0E" w14:textId="77777777" w:rsidR="000D17FA" w:rsidRPr="007C2E38" w:rsidRDefault="000D17FA" w:rsidP="000D17FA">
      <w:pPr>
        <w:spacing w:line="200" w:lineRule="exact"/>
        <w:rPr>
          <w:color w:val="000000" w:themeColor="text1"/>
          <w:sz w:val="32"/>
          <w:szCs w:val="22"/>
        </w:rPr>
      </w:pPr>
    </w:p>
    <w:p w14:paraId="05D43B1B" w14:textId="77777777" w:rsidR="000D17FA" w:rsidRPr="007C2E38" w:rsidRDefault="000D17FA" w:rsidP="000D17FA">
      <w:pPr>
        <w:spacing w:line="231" w:lineRule="exact"/>
        <w:rPr>
          <w:color w:val="000000" w:themeColor="text1"/>
          <w:sz w:val="32"/>
          <w:szCs w:val="22"/>
        </w:rPr>
      </w:pPr>
    </w:p>
    <w:p w14:paraId="39EC2512" w14:textId="0B7BFB02" w:rsidR="000D17FA" w:rsidRPr="007C2E38" w:rsidRDefault="000D17FA" w:rsidP="000D17FA">
      <w:pPr>
        <w:spacing w:line="237" w:lineRule="auto"/>
        <w:ind w:left="20"/>
        <w:jc w:val="both"/>
        <w:rPr>
          <w:color w:val="000000" w:themeColor="text1"/>
          <w:sz w:val="20"/>
          <w:szCs w:val="22"/>
        </w:rPr>
      </w:pPr>
      <w:r w:rsidRPr="007C2E38">
        <w:rPr>
          <w:color w:val="000000" w:themeColor="text1"/>
          <w:sz w:val="20"/>
          <w:szCs w:val="22"/>
        </w:rPr>
        <w:t>Si approvano espressamente ai sensi e agli effetti di cui agli artt. 1341 e 1342 del Codice Civile tutte le condizioni e le pattuizioni contenute negli articoli seguenti: Articolo 3 (Ade</w:t>
      </w:r>
      <w:r w:rsidR="00C53E03">
        <w:rPr>
          <w:color w:val="000000" w:themeColor="text1"/>
          <w:sz w:val="20"/>
          <w:szCs w:val="22"/>
        </w:rPr>
        <w:t>guamento</w:t>
      </w:r>
      <w:r w:rsidRPr="007C2E38">
        <w:rPr>
          <w:color w:val="000000" w:themeColor="text1"/>
          <w:sz w:val="20"/>
          <w:szCs w:val="22"/>
        </w:rPr>
        <w:t xml:space="preserve"> e rinnovo del Contratto); Articolo 4 (Garanzie e responsabilità); Articolo 5 (Responsabilità tecniche); Articolo 7 (Cessione del contratto e del credito); Articolo 15 (Foro competente); Articoli 17 – 22  (Descrizione del Servizio); Articolo 19 (Obblighi del cliente); Articolo 20 (Nuove versioni del Software); Articol</w:t>
      </w:r>
      <w:r w:rsidR="00FE0021">
        <w:rPr>
          <w:color w:val="000000" w:themeColor="text1"/>
          <w:sz w:val="20"/>
          <w:szCs w:val="22"/>
        </w:rPr>
        <w:t>o</w:t>
      </w:r>
      <w:r w:rsidRPr="007C2E38">
        <w:rPr>
          <w:color w:val="000000" w:themeColor="text1"/>
          <w:sz w:val="20"/>
          <w:szCs w:val="22"/>
        </w:rPr>
        <w:t xml:space="preserve"> 23 (Livelli di Servizio); Articol</w:t>
      </w:r>
      <w:r w:rsidR="00FE0021">
        <w:rPr>
          <w:color w:val="000000" w:themeColor="text1"/>
          <w:sz w:val="20"/>
          <w:szCs w:val="22"/>
        </w:rPr>
        <w:t>o</w:t>
      </w:r>
      <w:r w:rsidRPr="007C2E38">
        <w:rPr>
          <w:color w:val="000000" w:themeColor="text1"/>
          <w:sz w:val="20"/>
          <w:szCs w:val="22"/>
        </w:rPr>
        <w:t xml:space="preserve"> 25 (Report e Penali); Articolo 26 (Limitazioni); Articolo 27 (Prerequisiti per l’utilizzo dei Servizi).</w:t>
      </w:r>
    </w:p>
    <w:p w14:paraId="3356E819" w14:textId="77777777" w:rsidR="000D17FA" w:rsidRPr="007C2E38" w:rsidRDefault="000D17FA" w:rsidP="000D17FA">
      <w:pPr>
        <w:spacing w:line="200" w:lineRule="exact"/>
        <w:rPr>
          <w:color w:val="000000" w:themeColor="text1"/>
          <w:sz w:val="32"/>
          <w:szCs w:val="22"/>
        </w:rPr>
      </w:pPr>
    </w:p>
    <w:p w14:paraId="2812E8A4" w14:textId="77777777" w:rsidR="000D17FA" w:rsidRPr="007C2E38" w:rsidRDefault="000D17FA" w:rsidP="000D17FA">
      <w:pPr>
        <w:spacing w:line="242" w:lineRule="exact"/>
        <w:rPr>
          <w:color w:val="000000" w:themeColor="text1"/>
          <w:sz w:val="32"/>
          <w:szCs w:val="22"/>
        </w:rPr>
      </w:pPr>
    </w:p>
    <w:p w14:paraId="7873A215" w14:textId="77777777" w:rsidR="000D17FA" w:rsidRPr="007C2E38" w:rsidRDefault="000D17FA" w:rsidP="000D17FA">
      <w:pPr>
        <w:spacing w:line="0" w:lineRule="atLeast"/>
        <w:ind w:left="20"/>
        <w:rPr>
          <w:color w:val="000000" w:themeColor="text1"/>
          <w:sz w:val="20"/>
          <w:szCs w:val="22"/>
        </w:rPr>
      </w:pPr>
      <w:r w:rsidRPr="007C2E38">
        <w:rPr>
          <w:color w:val="000000" w:themeColor="text1"/>
          <w:sz w:val="20"/>
          <w:szCs w:val="22"/>
        </w:rPr>
        <w:t>Data: _____________________________________</w:t>
      </w:r>
    </w:p>
    <w:p w14:paraId="071DFCEA" w14:textId="3248771C" w:rsidR="000D17FA" w:rsidRPr="007C2E38" w:rsidRDefault="00A532E3" w:rsidP="000D17FA">
      <w:pPr>
        <w:spacing w:line="20" w:lineRule="exact"/>
        <w:rPr>
          <w:color w:val="000000" w:themeColor="text1"/>
          <w:sz w:val="32"/>
          <w:szCs w:val="22"/>
        </w:rPr>
      </w:pPr>
      <w:r w:rsidRPr="007C2E38">
        <w:rPr>
          <w:noProof/>
          <w:color w:val="000000" w:themeColor="text1"/>
          <w:sz w:val="20"/>
          <w:szCs w:val="22"/>
        </w:rPr>
        <w:drawing>
          <wp:anchor distT="0" distB="0" distL="114300" distR="114300" simplePos="0" relativeHeight="251657728" behindDoc="1" locked="0" layoutInCell="1" allowOverlap="1" wp14:anchorId="05DA26F1" wp14:editId="07C1D657">
            <wp:simplePos x="0" y="0"/>
            <wp:positionH relativeFrom="column">
              <wp:posOffset>2752725</wp:posOffset>
            </wp:positionH>
            <wp:positionV relativeFrom="paragraph">
              <wp:posOffset>405765</wp:posOffset>
            </wp:positionV>
            <wp:extent cx="3467735" cy="8890"/>
            <wp:effectExtent l="0" t="0" r="0" b="0"/>
            <wp:wrapNone/>
            <wp:docPr id="2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7735" cy="8890"/>
                    </a:xfrm>
                    <a:prstGeom prst="rect">
                      <a:avLst/>
                    </a:prstGeom>
                    <a:noFill/>
                  </pic:spPr>
                </pic:pic>
              </a:graphicData>
            </a:graphic>
            <wp14:sizeRelH relativeFrom="page">
              <wp14:pctWidth>0</wp14:pctWidth>
            </wp14:sizeRelH>
            <wp14:sizeRelV relativeFrom="page">
              <wp14:pctHeight>0</wp14:pctHeight>
            </wp14:sizeRelV>
          </wp:anchor>
        </w:drawing>
      </w:r>
    </w:p>
    <w:p w14:paraId="247C4519" w14:textId="77777777" w:rsidR="000D17FA" w:rsidRPr="007C2E38" w:rsidRDefault="000D17FA" w:rsidP="000D17FA">
      <w:pPr>
        <w:spacing w:line="200" w:lineRule="exact"/>
        <w:rPr>
          <w:color w:val="000000" w:themeColor="text1"/>
          <w:sz w:val="32"/>
          <w:szCs w:val="22"/>
        </w:rPr>
      </w:pPr>
    </w:p>
    <w:p w14:paraId="4E738A60" w14:textId="77777777" w:rsidR="000D17FA" w:rsidRPr="007C2E38" w:rsidRDefault="000D17FA" w:rsidP="000D17FA">
      <w:pPr>
        <w:spacing w:line="200" w:lineRule="exact"/>
        <w:rPr>
          <w:color w:val="000000" w:themeColor="text1"/>
          <w:sz w:val="32"/>
          <w:szCs w:val="22"/>
        </w:rPr>
      </w:pPr>
    </w:p>
    <w:p w14:paraId="41906ADA" w14:textId="77777777" w:rsidR="000D17FA" w:rsidRPr="007C2E38" w:rsidRDefault="000D17FA" w:rsidP="000D17FA">
      <w:pPr>
        <w:spacing w:line="235" w:lineRule="exact"/>
        <w:rPr>
          <w:color w:val="000000" w:themeColor="text1"/>
          <w:sz w:val="32"/>
          <w:szCs w:val="22"/>
        </w:rPr>
      </w:pPr>
    </w:p>
    <w:p w14:paraId="5C600F33" w14:textId="77777777" w:rsidR="000D17FA" w:rsidRPr="007C2E38" w:rsidRDefault="000D17FA" w:rsidP="000D17FA">
      <w:pPr>
        <w:spacing w:line="0" w:lineRule="atLeast"/>
        <w:ind w:left="3900"/>
        <w:jc w:val="center"/>
        <w:rPr>
          <w:color w:val="000000" w:themeColor="text1"/>
          <w:sz w:val="20"/>
          <w:szCs w:val="22"/>
        </w:rPr>
      </w:pPr>
      <w:r w:rsidRPr="007C2E38">
        <w:rPr>
          <w:color w:val="000000" w:themeColor="text1"/>
          <w:sz w:val="20"/>
          <w:szCs w:val="22"/>
        </w:rPr>
        <w:t>Timbro e firma del Cliente</w:t>
      </w:r>
    </w:p>
    <w:p w14:paraId="6C3407D8" w14:textId="77777777" w:rsidR="000D17FA" w:rsidRPr="007C2E38" w:rsidRDefault="000D17FA" w:rsidP="000D17FA">
      <w:pPr>
        <w:spacing w:line="103" w:lineRule="exact"/>
        <w:rPr>
          <w:color w:val="000000" w:themeColor="text1"/>
          <w:sz w:val="32"/>
          <w:szCs w:val="22"/>
        </w:rPr>
      </w:pPr>
    </w:p>
    <w:p w14:paraId="231DCE06" w14:textId="77777777" w:rsidR="000D17FA" w:rsidRPr="007C2E38" w:rsidRDefault="000D17FA" w:rsidP="000D17FA">
      <w:pPr>
        <w:spacing w:line="0" w:lineRule="atLeast"/>
        <w:ind w:left="3900"/>
        <w:jc w:val="center"/>
        <w:rPr>
          <w:color w:val="000000" w:themeColor="text1"/>
          <w:sz w:val="20"/>
          <w:szCs w:val="22"/>
        </w:rPr>
      </w:pPr>
      <w:r w:rsidRPr="007C2E38">
        <w:rPr>
          <w:color w:val="000000" w:themeColor="text1"/>
          <w:sz w:val="20"/>
          <w:szCs w:val="22"/>
        </w:rPr>
        <w:t>(Il legale rappresentante)</w:t>
      </w:r>
    </w:p>
    <w:p w14:paraId="49758D07" w14:textId="77777777" w:rsidR="000D17FA" w:rsidRPr="007C2E38" w:rsidRDefault="000D17FA" w:rsidP="000D17FA">
      <w:pPr>
        <w:spacing w:line="20" w:lineRule="exact"/>
        <w:rPr>
          <w:color w:val="000000" w:themeColor="text1"/>
          <w:sz w:val="32"/>
          <w:szCs w:val="22"/>
        </w:rPr>
      </w:pPr>
    </w:p>
    <w:p w14:paraId="3DB01F02" w14:textId="77777777" w:rsidR="005D667C" w:rsidRPr="007C2E38" w:rsidRDefault="005D667C" w:rsidP="000D17FA">
      <w:pPr>
        <w:rPr>
          <w:color w:val="000000" w:themeColor="text1"/>
          <w:sz w:val="40"/>
          <w:szCs w:val="22"/>
        </w:rPr>
      </w:pPr>
    </w:p>
    <w:p w14:paraId="086AD781" w14:textId="77777777" w:rsidR="002935E5" w:rsidRPr="007C2E38" w:rsidRDefault="002935E5" w:rsidP="000D17FA">
      <w:pPr>
        <w:rPr>
          <w:color w:val="000000" w:themeColor="text1"/>
        </w:rPr>
      </w:pPr>
    </w:p>
    <w:sectPr w:rsidR="002935E5" w:rsidRPr="007C2E38" w:rsidSect="00186F36">
      <w:headerReference w:type="even" r:id="rId13"/>
      <w:headerReference w:type="default" r:id="rId14"/>
      <w:footerReference w:type="even" r:id="rId15"/>
      <w:footerReference w:type="default" r:id="rId16"/>
      <w:headerReference w:type="first" r:id="rId17"/>
      <w:footerReference w:type="first" r:id="rId18"/>
      <w:pgSz w:w="11906" w:h="16838" w:code="9"/>
      <w:pgMar w:top="966" w:right="849" w:bottom="284" w:left="567" w:header="0" w:footer="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aolo Spagna" w:date="2025-05-13T10:56:00Z" w:initials="PS">
    <w:p w14:paraId="15D3D8B8" w14:textId="77777777" w:rsidR="00922196" w:rsidRDefault="00922196" w:rsidP="00922196">
      <w:pPr>
        <w:pStyle w:val="Testocommento"/>
      </w:pPr>
      <w:r>
        <w:rPr>
          <w:rStyle w:val="Rimandocommento"/>
        </w:rPr>
        <w:annotationRef/>
      </w:r>
      <w:r>
        <w:t>rizzo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D3D8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77DB08" w16cex:dateUtc="2025-05-13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D3D8B8" w16cid:durableId="4177DB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AD0E" w14:textId="77777777" w:rsidR="007D23A4" w:rsidRDefault="007D23A4">
      <w:r>
        <w:separator/>
      </w:r>
    </w:p>
  </w:endnote>
  <w:endnote w:type="continuationSeparator" w:id="0">
    <w:p w14:paraId="21AFC6E5" w14:textId="77777777" w:rsidR="007D23A4" w:rsidRDefault="007D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E3BD" w14:textId="77777777" w:rsidR="00E87C33" w:rsidRDefault="00E87C3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4719" w14:textId="77777777" w:rsidR="00922709" w:rsidRPr="00186F36" w:rsidRDefault="00922709" w:rsidP="00186F36">
    <w:pPr>
      <w:pStyle w:val="Pidipagina"/>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1994" w14:textId="77777777" w:rsidR="00E87C33" w:rsidRDefault="00E87C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F00E" w14:textId="77777777" w:rsidR="007D23A4" w:rsidRDefault="007D23A4">
      <w:r>
        <w:separator/>
      </w:r>
    </w:p>
  </w:footnote>
  <w:footnote w:type="continuationSeparator" w:id="0">
    <w:p w14:paraId="5DAE600C" w14:textId="77777777" w:rsidR="007D23A4" w:rsidRDefault="007D2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6E3E" w14:textId="77777777" w:rsidR="00E87C33" w:rsidRDefault="00E87C3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0ED0" w14:textId="0116DE9C" w:rsidR="00922709" w:rsidRPr="00186F36" w:rsidRDefault="00922709" w:rsidP="00186F36">
    <w:pPr>
      <w:pStyle w:val="Intestazione"/>
      <w:tabs>
        <w:tab w:val="clear" w:pos="4819"/>
        <w:tab w:val="center" w:pos="8505"/>
      </w:tabs>
      <w:rPr>
        <w:rFonts w:ascii="Century Gothic" w:eastAsia="Century Gothic" w:hAnsi="Century Gothic" w:cs="Century Gothic"/>
        <w:color w:val="000000"/>
        <w:sz w:val="10"/>
        <w:szCs w:val="10"/>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023D" w14:textId="77777777" w:rsidR="00E87C33" w:rsidRDefault="00E87C3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190CDE6"/>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6EF438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09CF92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DED726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FDCC232"/>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BEFD79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1A7C4C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E6AFB66"/>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25E45D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519B500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31BD7B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257130A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62BBD9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436C61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628C89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DDC711C"/>
    <w:multiLevelType w:val="hybridMultilevel"/>
    <w:tmpl w:val="3468C890"/>
    <w:lvl w:ilvl="0" w:tplc="04100017">
      <w:start w:val="1"/>
      <w:numFmt w:val="lowerLetter"/>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22" w15:restartNumberingAfterBreak="0">
    <w:nsid w:val="1ECC3AA0"/>
    <w:multiLevelType w:val="hybridMultilevel"/>
    <w:tmpl w:val="7FB01AA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26BD6928"/>
    <w:multiLevelType w:val="hybridMultilevel"/>
    <w:tmpl w:val="73C84FF8"/>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54C6339"/>
    <w:multiLevelType w:val="hybridMultilevel"/>
    <w:tmpl w:val="920EC55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40485B55"/>
    <w:multiLevelType w:val="hybridMultilevel"/>
    <w:tmpl w:val="43C2DE72"/>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41952880"/>
    <w:multiLevelType w:val="hybridMultilevel"/>
    <w:tmpl w:val="23141714"/>
    <w:lvl w:ilvl="0" w:tplc="B85E7674">
      <w:start w:val="1"/>
      <w:numFmt w:val="bullet"/>
      <w:pStyle w:val="titolo4"/>
      <w:lvlText w:val=""/>
      <w:lvlJc w:val="left"/>
      <w:pPr>
        <w:ind w:left="644" w:hanging="360"/>
      </w:pPr>
      <w:rPr>
        <w:rFonts w:ascii="Wingdings" w:hAnsi="Wingdings" w:hint="default"/>
        <w:b/>
        <w:color w:val="2C5575"/>
        <w:sz w:val="28"/>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27" w15:restartNumberingAfterBreak="0">
    <w:nsid w:val="49AE6F4F"/>
    <w:multiLevelType w:val="hybridMultilevel"/>
    <w:tmpl w:val="E432F75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4D26771E"/>
    <w:multiLevelType w:val="hybridMultilevel"/>
    <w:tmpl w:val="F5C4E356"/>
    <w:lvl w:ilvl="0" w:tplc="0410000F">
      <w:start w:val="1"/>
      <w:numFmt w:val="decimal"/>
      <w:lvlText w:val="%1."/>
      <w:lvlJc w:val="lef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29" w15:restartNumberingAfterBreak="0">
    <w:nsid w:val="4DB42C96"/>
    <w:multiLevelType w:val="hybridMultilevel"/>
    <w:tmpl w:val="539C0D38"/>
    <w:lvl w:ilvl="0" w:tplc="04100017">
      <w:start w:val="1"/>
      <w:numFmt w:val="lowerLetter"/>
      <w:lvlText w:val="%1)"/>
      <w:lvlJc w:val="left"/>
      <w:pPr>
        <w:ind w:left="733" w:hanging="360"/>
      </w:pPr>
    </w:lvl>
    <w:lvl w:ilvl="1" w:tplc="04100019" w:tentative="1">
      <w:start w:val="1"/>
      <w:numFmt w:val="lowerLetter"/>
      <w:lvlText w:val="%2."/>
      <w:lvlJc w:val="left"/>
      <w:pPr>
        <w:ind w:left="1453" w:hanging="360"/>
      </w:pPr>
    </w:lvl>
    <w:lvl w:ilvl="2" w:tplc="0410001B" w:tentative="1">
      <w:start w:val="1"/>
      <w:numFmt w:val="lowerRoman"/>
      <w:lvlText w:val="%3."/>
      <w:lvlJc w:val="right"/>
      <w:pPr>
        <w:ind w:left="2173" w:hanging="180"/>
      </w:pPr>
    </w:lvl>
    <w:lvl w:ilvl="3" w:tplc="0410000F" w:tentative="1">
      <w:start w:val="1"/>
      <w:numFmt w:val="decimal"/>
      <w:lvlText w:val="%4."/>
      <w:lvlJc w:val="left"/>
      <w:pPr>
        <w:ind w:left="2893" w:hanging="360"/>
      </w:pPr>
    </w:lvl>
    <w:lvl w:ilvl="4" w:tplc="04100019" w:tentative="1">
      <w:start w:val="1"/>
      <w:numFmt w:val="lowerLetter"/>
      <w:lvlText w:val="%5."/>
      <w:lvlJc w:val="left"/>
      <w:pPr>
        <w:ind w:left="3613" w:hanging="360"/>
      </w:pPr>
    </w:lvl>
    <w:lvl w:ilvl="5" w:tplc="0410001B" w:tentative="1">
      <w:start w:val="1"/>
      <w:numFmt w:val="lowerRoman"/>
      <w:lvlText w:val="%6."/>
      <w:lvlJc w:val="right"/>
      <w:pPr>
        <w:ind w:left="4333" w:hanging="180"/>
      </w:pPr>
    </w:lvl>
    <w:lvl w:ilvl="6" w:tplc="0410000F" w:tentative="1">
      <w:start w:val="1"/>
      <w:numFmt w:val="decimal"/>
      <w:lvlText w:val="%7."/>
      <w:lvlJc w:val="left"/>
      <w:pPr>
        <w:ind w:left="5053" w:hanging="360"/>
      </w:pPr>
    </w:lvl>
    <w:lvl w:ilvl="7" w:tplc="04100019" w:tentative="1">
      <w:start w:val="1"/>
      <w:numFmt w:val="lowerLetter"/>
      <w:lvlText w:val="%8."/>
      <w:lvlJc w:val="left"/>
      <w:pPr>
        <w:ind w:left="5773" w:hanging="360"/>
      </w:pPr>
    </w:lvl>
    <w:lvl w:ilvl="8" w:tplc="0410001B" w:tentative="1">
      <w:start w:val="1"/>
      <w:numFmt w:val="lowerRoman"/>
      <w:lvlText w:val="%9."/>
      <w:lvlJc w:val="right"/>
      <w:pPr>
        <w:ind w:left="6493" w:hanging="180"/>
      </w:pPr>
    </w:lvl>
  </w:abstractNum>
  <w:abstractNum w:abstractNumId="30" w15:restartNumberingAfterBreak="0">
    <w:nsid w:val="57290957"/>
    <w:multiLevelType w:val="hybridMultilevel"/>
    <w:tmpl w:val="D1A42E1C"/>
    <w:lvl w:ilvl="0" w:tplc="04100001">
      <w:start w:val="1"/>
      <w:numFmt w:val="bullet"/>
      <w:lvlText w:val=""/>
      <w:lvlJc w:val="left"/>
      <w:pPr>
        <w:ind w:left="1364" w:hanging="360"/>
      </w:pPr>
      <w:rPr>
        <w:rFonts w:ascii="Symbol" w:hAnsi="Symbol" w:hint="default"/>
      </w:rPr>
    </w:lvl>
    <w:lvl w:ilvl="1" w:tplc="04100003">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1" w15:restartNumberingAfterBreak="0">
    <w:nsid w:val="5DC51C79"/>
    <w:multiLevelType w:val="multilevel"/>
    <w:tmpl w:val="20AA73A8"/>
    <w:lvl w:ilvl="0">
      <w:start w:val="1"/>
      <w:numFmt w:val="decimal"/>
      <w:pStyle w:val="Titolo1"/>
      <w:lvlText w:val="%1."/>
      <w:lvlJc w:val="left"/>
      <w:pPr>
        <w:ind w:left="397" w:hanging="397"/>
      </w:pPr>
      <w:rPr>
        <w:rFonts w:ascii="Times New Roman" w:hAnsi="Times New Roman" w:hint="default"/>
        <w:b/>
        <w:i/>
        <w:color w:val="auto"/>
        <w:sz w:val="32"/>
      </w:rPr>
    </w:lvl>
    <w:lvl w:ilvl="1">
      <w:start w:val="1"/>
      <w:numFmt w:val="decimal"/>
      <w:pStyle w:val="titolo2"/>
      <w:lvlText w:val="%1.%2."/>
      <w:lvlJc w:val="left"/>
      <w:pPr>
        <w:ind w:left="792" w:hanging="395"/>
      </w:pPr>
      <w:rPr>
        <w:rFonts w:ascii="Times New Roman" w:hAnsi="Times New Roman" w:hint="default"/>
        <w:b/>
        <w:i/>
        <w:color w:val="000000"/>
        <w:sz w:val="28"/>
      </w:rPr>
    </w:lvl>
    <w:lvl w:ilvl="2">
      <w:start w:val="1"/>
      <w:numFmt w:val="decimal"/>
      <w:lvlText w:val="%1.%2.%3."/>
      <w:lvlJc w:val="left"/>
      <w:pPr>
        <w:ind w:left="1191" w:hanging="397"/>
      </w:pPr>
      <w:rPr>
        <w:rFonts w:ascii="Times New Roman" w:hAnsi="Times New Roman" w:hint="default"/>
        <w:b/>
        <w:i/>
        <w:color w:val="00000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2D5CEA"/>
    <w:multiLevelType w:val="multilevel"/>
    <w:tmpl w:val="07A49838"/>
    <w:styleLink w:val="Stile2"/>
    <w:lvl w:ilvl="0">
      <w:start w:val="1"/>
      <w:numFmt w:val="decimal"/>
      <w:lvlText w:val="%1."/>
      <w:lvlJc w:val="left"/>
      <w:pPr>
        <w:ind w:left="397" w:hanging="397"/>
      </w:pPr>
      <w:rPr>
        <w:rFonts w:ascii="Times New Roman" w:hAnsi="Times New Roman" w:hint="default"/>
        <w:b/>
        <w:i/>
        <w:sz w:val="32"/>
      </w:rPr>
    </w:lvl>
    <w:lvl w:ilvl="1">
      <w:start w:val="1"/>
      <w:numFmt w:val="decimal"/>
      <w:lvlText w:val="%1.%2."/>
      <w:lvlJc w:val="left"/>
      <w:pPr>
        <w:ind w:left="792" w:hanging="395"/>
      </w:pPr>
      <w:rPr>
        <w:rFonts w:ascii="Times New Roman" w:hAnsi="Times New Roman" w:hint="default"/>
        <w:b/>
        <w:i/>
        <w:sz w:val="28"/>
      </w:rPr>
    </w:lvl>
    <w:lvl w:ilvl="2">
      <w:start w:val="1"/>
      <w:numFmt w:val="decimal"/>
      <w:lvlText w:val="%2%1..%3."/>
      <w:lvlJc w:val="left"/>
      <w:pPr>
        <w:ind w:left="1191" w:hanging="397"/>
      </w:pPr>
      <w:rPr>
        <w:rFonts w:ascii="Times New Roman" w:hAnsi="Times New Roman" w:hint="default"/>
        <w:b/>
        <w: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65218C"/>
    <w:multiLevelType w:val="hybridMultilevel"/>
    <w:tmpl w:val="68666A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A944D74"/>
    <w:multiLevelType w:val="hybridMultilevel"/>
    <w:tmpl w:val="58A65934"/>
    <w:lvl w:ilvl="0" w:tplc="04100017">
      <w:start w:val="1"/>
      <w:numFmt w:val="lowerLetter"/>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num w:numId="1" w16cid:durableId="674767111">
    <w:abstractNumId w:val="26"/>
  </w:num>
  <w:num w:numId="2" w16cid:durableId="1269503715">
    <w:abstractNumId w:val="32"/>
  </w:num>
  <w:num w:numId="3" w16cid:durableId="617301430">
    <w:abstractNumId w:val="31"/>
  </w:num>
  <w:num w:numId="4" w16cid:durableId="348916201">
    <w:abstractNumId w:val="0"/>
  </w:num>
  <w:num w:numId="5" w16cid:durableId="1929382171">
    <w:abstractNumId w:val="1"/>
  </w:num>
  <w:num w:numId="6" w16cid:durableId="1993635670">
    <w:abstractNumId w:val="2"/>
  </w:num>
  <w:num w:numId="7" w16cid:durableId="1888754850">
    <w:abstractNumId w:val="3"/>
  </w:num>
  <w:num w:numId="8" w16cid:durableId="548541067">
    <w:abstractNumId w:val="4"/>
  </w:num>
  <w:num w:numId="9" w16cid:durableId="163664814">
    <w:abstractNumId w:val="5"/>
  </w:num>
  <w:num w:numId="10" w16cid:durableId="164707790">
    <w:abstractNumId w:val="6"/>
  </w:num>
  <w:num w:numId="11" w16cid:durableId="932591263">
    <w:abstractNumId w:val="7"/>
  </w:num>
  <w:num w:numId="12" w16cid:durableId="601380078">
    <w:abstractNumId w:val="8"/>
  </w:num>
  <w:num w:numId="13" w16cid:durableId="1880892298">
    <w:abstractNumId w:val="9"/>
  </w:num>
  <w:num w:numId="14" w16cid:durableId="375853093">
    <w:abstractNumId w:val="10"/>
  </w:num>
  <w:num w:numId="15" w16cid:durableId="359278785">
    <w:abstractNumId w:val="11"/>
  </w:num>
  <w:num w:numId="16" w16cid:durableId="849830031">
    <w:abstractNumId w:val="12"/>
  </w:num>
  <w:num w:numId="17" w16cid:durableId="584385767">
    <w:abstractNumId w:val="13"/>
  </w:num>
  <w:num w:numId="18" w16cid:durableId="1308632605">
    <w:abstractNumId w:val="14"/>
  </w:num>
  <w:num w:numId="19" w16cid:durableId="1878424226">
    <w:abstractNumId w:val="15"/>
  </w:num>
  <w:num w:numId="20" w16cid:durableId="1657293662">
    <w:abstractNumId w:val="16"/>
  </w:num>
  <w:num w:numId="21" w16cid:durableId="448545192">
    <w:abstractNumId w:val="17"/>
  </w:num>
  <w:num w:numId="22" w16cid:durableId="514344025">
    <w:abstractNumId w:val="18"/>
  </w:num>
  <w:num w:numId="23" w16cid:durableId="975376984">
    <w:abstractNumId w:val="19"/>
  </w:num>
  <w:num w:numId="24" w16cid:durableId="1934125180">
    <w:abstractNumId w:val="20"/>
  </w:num>
  <w:num w:numId="25" w16cid:durableId="826364926">
    <w:abstractNumId w:val="28"/>
  </w:num>
  <w:num w:numId="26" w16cid:durableId="47801211">
    <w:abstractNumId w:val="34"/>
  </w:num>
  <w:num w:numId="27" w16cid:durableId="731271890">
    <w:abstractNumId w:val="25"/>
  </w:num>
  <w:num w:numId="28" w16cid:durableId="172649701">
    <w:abstractNumId w:val="21"/>
  </w:num>
  <w:num w:numId="29" w16cid:durableId="1535342980">
    <w:abstractNumId w:val="29"/>
  </w:num>
  <w:num w:numId="30" w16cid:durableId="285235629">
    <w:abstractNumId w:val="33"/>
  </w:num>
  <w:num w:numId="31" w16cid:durableId="21053605">
    <w:abstractNumId w:val="27"/>
  </w:num>
  <w:num w:numId="32" w16cid:durableId="934826063">
    <w:abstractNumId w:val="22"/>
  </w:num>
  <w:num w:numId="33" w16cid:durableId="776484284">
    <w:abstractNumId w:val="23"/>
  </w:num>
  <w:num w:numId="34" w16cid:durableId="508639293">
    <w:abstractNumId w:val="24"/>
  </w:num>
  <w:num w:numId="35" w16cid:durableId="1017539955">
    <w:abstractNumId w:val="3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olo Spagna">
    <w15:presenceInfo w15:providerId="AD" w15:userId="S::paolo.spagna@326pa.onmicrosoft.com::1c91a175-0bca-4cc6-b0c8-17153a5f2f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9A"/>
    <w:rsid w:val="0000162C"/>
    <w:rsid w:val="000027D1"/>
    <w:rsid w:val="000042D7"/>
    <w:rsid w:val="000056B2"/>
    <w:rsid w:val="00006029"/>
    <w:rsid w:val="00007B71"/>
    <w:rsid w:val="0001106F"/>
    <w:rsid w:val="00014733"/>
    <w:rsid w:val="00024759"/>
    <w:rsid w:val="00031ABE"/>
    <w:rsid w:val="00033DE2"/>
    <w:rsid w:val="00036D5A"/>
    <w:rsid w:val="00037341"/>
    <w:rsid w:val="00040DEC"/>
    <w:rsid w:val="0004551B"/>
    <w:rsid w:val="000457C2"/>
    <w:rsid w:val="00052BC5"/>
    <w:rsid w:val="000537DE"/>
    <w:rsid w:val="00054682"/>
    <w:rsid w:val="00055FF4"/>
    <w:rsid w:val="0006013D"/>
    <w:rsid w:val="00063750"/>
    <w:rsid w:val="00065D6E"/>
    <w:rsid w:val="0006657C"/>
    <w:rsid w:val="000668AA"/>
    <w:rsid w:val="000674ED"/>
    <w:rsid w:val="000752F6"/>
    <w:rsid w:val="00075480"/>
    <w:rsid w:val="00076521"/>
    <w:rsid w:val="00077071"/>
    <w:rsid w:val="0008520C"/>
    <w:rsid w:val="00086B3A"/>
    <w:rsid w:val="00090E8D"/>
    <w:rsid w:val="00092312"/>
    <w:rsid w:val="00095554"/>
    <w:rsid w:val="00096828"/>
    <w:rsid w:val="00097472"/>
    <w:rsid w:val="000975D8"/>
    <w:rsid w:val="00097794"/>
    <w:rsid w:val="000A020F"/>
    <w:rsid w:val="000A64FD"/>
    <w:rsid w:val="000B3664"/>
    <w:rsid w:val="000B73AB"/>
    <w:rsid w:val="000B779F"/>
    <w:rsid w:val="000C1905"/>
    <w:rsid w:val="000C2901"/>
    <w:rsid w:val="000C7240"/>
    <w:rsid w:val="000D17FA"/>
    <w:rsid w:val="000D413A"/>
    <w:rsid w:val="000D41C0"/>
    <w:rsid w:val="000D4D15"/>
    <w:rsid w:val="000E1163"/>
    <w:rsid w:val="000E1483"/>
    <w:rsid w:val="000E2DF9"/>
    <w:rsid w:val="000E4FB1"/>
    <w:rsid w:val="000E622B"/>
    <w:rsid w:val="000F24AD"/>
    <w:rsid w:val="000F4464"/>
    <w:rsid w:val="000F6057"/>
    <w:rsid w:val="00100988"/>
    <w:rsid w:val="001010C4"/>
    <w:rsid w:val="00101BA1"/>
    <w:rsid w:val="00102760"/>
    <w:rsid w:val="00102F20"/>
    <w:rsid w:val="0010678D"/>
    <w:rsid w:val="0011005F"/>
    <w:rsid w:val="0011046D"/>
    <w:rsid w:val="001126AF"/>
    <w:rsid w:val="00114BAB"/>
    <w:rsid w:val="00115984"/>
    <w:rsid w:val="00117477"/>
    <w:rsid w:val="00117AC0"/>
    <w:rsid w:val="0012137B"/>
    <w:rsid w:val="00125F52"/>
    <w:rsid w:val="00132353"/>
    <w:rsid w:val="00134D95"/>
    <w:rsid w:val="00137BF6"/>
    <w:rsid w:val="001409A6"/>
    <w:rsid w:val="001438E8"/>
    <w:rsid w:val="00150E62"/>
    <w:rsid w:val="00152006"/>
    <w:rsid w:val="0015217E"/>
    <w:rsid w:val="0015341D"/>
    <w:rsid w:val="00153BF0"/>
    <w:rsid w:val="00156E8C"/>
    <w:rsid w:val="001573EF"/>
    <w:rsid w:val="00157BD7"/>
    <w:rsid w:val="00165B09"/>
    <w:rsid w:val="00166B3B"/>
    <w:rsid w:val="00166BEF"/>
    <w:rsid w:val="001703E7"/>
    <w:rsid w:val="00170EE6"/>
    <w:rsid w:val="001723BE"/>
    <w:rsid w:val="00173365"/>
    <w:rsid w:val="00186F36"/>
    <w:rsid w:val="001904F8"/>
    <w:rsid w:val="00190CFA"/>
    <w:rsid w:val="00197ECA"/>
    <w:rsid w:val="001A1807"/>
    <w:rsid w:val="001B04A9"/>
    <w:rsid w:val="001B0F95"/>
    <w:rsid w:val="001B1EFE"/>
    <w:rsid w:val="001B34A4"/>
    <w:rsid w:val="001B7C72"/>
    <w:rsid w:val="001C22F2"/>
    <w:rsid w:val="001C350E"/>
    <w:rsid w:val="001D0D2A"/>
    <w:rsid w:val="001D189B"/>
    <w:rsid w:val="001D2041"/>
    <w:rsid w:val="001D2106"/>
    <w:rsid w:val="001D3101"/>
    <w:rsid w:val="001D3C6B"/>
    <w:rsid w:val="001D58BC"/>
    <w:rsid w:val="001E366E"/>
    <w:rsid w:val="001E39FF"/>
    <w:rsid w:val="001E4EAB"/>
    <w:rsid w:val="001E6F19"/>
    <w:rsid w:val="001E7B86"/>
    <w:rsid w:val="001F4BCD"/>
    <w:rsid w:val="001F4D1C"/>
    <w:rsid w:val="00204D1F"/>
    <w:rsid w:val="002054DF"/>
    <w:rsid w:val="00210DF2"/>
    <w:rsid w:val="002137B5"/>
    <w:rsid w:val="0022550C"/>
    <w:rsid w:val="0022641A"/>
    <w:rsid w:val="00231E7D"/>
    <w:rsid w:val="00235D4D"/>
    <w:rsid w:val="002366BA"/>
    <w:rsid w:val="0024071C"/>
    <w:rsid w:val="002446CB"/>
    <w:rsid w:val="00252AC4"/>
    <w:rsid w:val="00257C1E"/>
    <w:rsid w:val="00257FC2"/>
    <w:rsid w:val="002601BC"/>
    <w:rsid w:val="00273420"/>
    <w:rsid w:val="00275031"/>
    <w:rsid w:val="002776DE"/>
    <w:rsid w:val="002806B6"/>
    <w:rsid w:val="002852A0"/>
    <w:rsid w:val="00287496"/>
    <w:rsid w:val="00290A0D"/>
    <w:rsid w:val="00290D8A"/>
    <w:rsid w:val="002935E5"/>
    <w:rsid w:val="0029546A"/>
    <w:rsid w:val="00296734"/>
    <w:rsid w:val="002A0472"/>
    <w:rsid w:val="002A56B7"/>
    <w:rsid w:val="002B0767"/>
    <w:rsid w:val="002D3087"/>
    <w:rsid w:val="002D40EB"/>
    <w:rsid w:val="002D7BC0"/>
    <w:rsid w:val="002E1B0C"/>
    <w:rsid w:val="002E3534"/>
    <w:rsid w:val="002E4555"/>
    <w:rsid w:val="002E51A7"/>
    <w:rsid w:val="002E5C1F"/>
    <w:rsid w:val="002F382E"/>
    <w:rsid w:val="002F456F"/>
    <w:rsid w:val="002F4B53"/>
    <w:rsid w:val="00301CA7"/>
    <w:rsid w:val="00305589"/>
    <w:rsid w:val="00306097"/>
    <w:rsid w:val="00306803"/>
    <w:rsid w:val="00306FC1"/>
    <w:rsid w:val="00310101"/>
    <w:rsid w:val="00320661"/>
    <w:rsid w:val="00320D3F"/>
    <w:rsid w:val="00322766"/>
    <w:rsid w:val="00323D8B"/>
    <w:rsid w:val="003276DE"/>
    <w:rsid w:val="003314E8"/>
    <w:rsid w:val="0033183B"/>
    <w:rsid w:val="0033186C"/>
    <w:rsid w:val="003356FD"/>
    <w:rsid w:val="00336575"/>
    <w:rsid w:val="00341086"/>
    <w:rsid w:val="0034195D"/>
    <w:rsid w:val="00345525"/>
    <w:rsid w:val="00346B4B"/>
    <w:rsid w:val="00347D91"/>
    <w:rsid w:val="00353C18"/>
    <w:rsid w:val="00353CCB"/>
    <w:rsid w:val="00354A3E"/>
    <w:rsid w:val="00360FC1"/>
    <w:rsid w:val="00362E2B"/>
    <w:rsid w:val="00372651"/>
    <w:rsid w:val="003747E9"/>
    <w:rsid w:val="00382535"/>
    <w:rsid w:val="00383AD3"/>
    <w:rsid w:val="00385704"/>
    <w:rsid w:val="0038582D"/>
    <w:rsid w:val="00385F10"/>
    <w:rsid w:val="00390F94"/>
    <w:rsid w:val="00392084"/>
    <w:rsid w:val="003920F3"/>
    <w:rsid w:val="00393C43"/>
    <w:rsid w:val="00397BA5"/>
    <w:rsid w:val="003A0D24"/>
    <w:rsid w:val="003A53C3"/>
    <w:rsid w:val="003A612B"/>
    <w:rsid w:val="003B3EF2"/>
    <w:rsid w:val="003B4DA3"/>
    <w:rsid w:val="003B5869"/>
    <w:rsid w:val="003C4F1A"/>
    <w:rsid w:val="003C57F0"/>
    <w:rsid w:val="003C7D3C"/>
    <w:rsid w:val="003D7A8A"/>
    <w:rsid w:val="003D7DFA"/>
    <w:rsid w:val="003E17E2"/>
    <w:rsid w:val="003E6030"/>
    <w:rsid w:val="003E62BD"/>
    <w:rsid w:val="003F1B16"/>
    <w:rsid w:val="003F3F84"/>
    <w:rsid w:val="004043CD"/>
    <w:rsid w:val="00405281"/>
    <w:rsid w:val="00410F7F"/>
    <w:rsid w:val="00411ADC"/>
    <w:rsid w:val="00415940"/>
    <w:rsid w:val="00417EFB"/>
    <w:rsid w:val="00420F38"/>
    <w:rsid w:val="004250B2"/>
    <w:rsid w:val="00426048"/>
    <w:rsid w:val="00427B9A"/>
    <w:rsid w:val="0043030D"/>
    <w:rsid w:val="00435C90"/>
    <w:rsid w:val="00437BB0"/>
    <w:rsid w:val="00437D83"/>
    <w:rsid w:val="00445C22"/>
    <w:rsid w:val="00447586"/>
    <w:rsid w:val="004511F5"/>
    <w:rsid w:val="00460E42"/>
    <w:rsid w:val="00461796"/>
    <w:rsid w:val="00461E7B"/>
    <w:rsid w:val="00463342"/>
    <w:rsid w:val="00466B1B"/>
    <w:rsid w:val="00467CD6"/>
    <w:rsid w:val="0047428F"/>
    <w:rsid w:val="004801A8"/>
    <w:rsid w:val="004806C1"/>
    <w:rsid w:val="00480F94"/>
    <w:rsid w:val="00481969"/>
    <w:rsid w:val="00481B99"/>
    <w:rsid w:val="00481C3F"/>
    <w:rsid w:val="00485ADF"/>
    <w:rsid w:val="00496BD6"/>
    <w:rsid w:val="004A2AC0"/>
    <w:rsid w:val="004B0AE5"/>
    <w:rsid w:val="004B2B91"/>
    <w:rsid w:val="004B2FA5"/>
    <w:rsid w:val="004B5B4B"/>
    <w:rsid w:val="004C17B4"/>
    <w:rsid w:val="004C2EBE"/>
    <w:rsid w:val="004C5485"/>
    <w:rsid w:val="004C7B55"/>
    <w:rsid w:val="004D3DB5"/>
    <w:rsid w:val="004D62F5"/>
    <w:rsid w:val="004D7259"/>
    <w:rsid w:val="004E278D"/>
    <w:rsid w:val="004E76B7"/>
    <w:rsid w:val="004F2744"/>
    <w:rsid w:val="00500728"/>
    <w:rsid w:val="00505C4E"/>
    <w:rsid w:val="005100E9"/>
    <w:rsid w:val="00512109"/>
    <w:rsid w:val="00512D9F"/>
    <w:rsid w:val="00515ACF"/>
    <w:rsid w:val="00516BF4"/>
    <w:rsid w:val="00517885"/>
    <w:rsid w:val="00517DAE"/>
    <w:rsid w:val="00523061"/>
    <w:rsid w:val="005240F5"/>
    <w:rsid w:val="00525871"/>
    <w:rsid w:val="0052782C"/>
    <w:rsid w:val="005349C4"/>
    <w:rsid w:val="00541F28"/>
    <w:rsid w:val="00541F59"/>
    <w:rsid w:val="005464E1"/>
    <w:rsid w:val="005465C7"/>
    <w:rsid w:val="005521E7"/>
    <w:rsid w:val="00552D31"/>
    <w:rsid w:val="005530D4"/>
    <w:rsid w:val="005538CD"/>
    <w:rsid w:val="00553C1B"/>
    <w:rsid w:val="00555279"/>
    <w:rsid w:val="005574C1"/>
    <w:rsid w:val="0056091E"/>
    <w:rsid w:val="00561013"/>
    <w:rsid w:val="00561FAA"/>
    <w:rsid w:val="00563F30"/>
    <w:rsid w:val="0057243C"/>
    <w:rsid w:val="00576582"/>
    <w:rsid w:val="00580367"/>
    <w:rsid w:val="00585889"/>
    <w:rsid w:val="00586252"/>
    <w:rsid w:val="0058726B"/>
    <w:rsid w:val="005900C4"/>
    <w:rsid w:val="00594328"/>
    <w:rsid w:val="005948A8"/>
    <w:rsid w:val="00596B6C"/>
    <w:rsid w:val="005A46F6"/>
    <w:rsid w:val="005B7158"/>
    <w:rsid w:val="005C6355"/>
    <w:rsid w:val="005D105B"/>
    <w:rsid w:val="005D28A7"/>
    <w:rsid w:val="005D667C"/>
    <w:rsid w:val="005D6FBA"/>
    <w:rsid w:val="005E6D0F"/>
    <w:rsid w:val="005E7706"/>
    <w:rsid w:val="005F007D"/>
    <w:rsid w:val="005F01FE"/>
    <w:rsid w:val="005F4C43"/>
    <w:rsid w:val="005F6D47"/>
    <w:rsid w:val="005F6EA4"/>
    <w:rsid w:val="005F7BFE"/>
    <w:rsid w:val="00600E3E"/>
    <w:rsid w:val="0060651D"/>
    <w:rsid w:val="00610648"/>
    <w:rsid w:val="0061124A"/>
    <w:rsid w:val="00612D69"/>
    <w:rsid w:val="00614387"/>
    <w:rsid w:val="00614CD6"/>
    <w:rsid w:val="00614E99"/>
    <w:rsid w:val="006222F3"/>
    <w:rsid w:val="006247C6"/>
    <w:rsid w:val="00624937"/>
    <w:rsid w:val="00630426"/>
    <w:rsid w:val="006321DF"/>
    <w:rsid w:val="006328B5"/>
    <w:rsid w:val="00636803"/>
    <w:rsid w:val="00641510"/>
    <w:rsid w:val="00642D59"/>
    <w:rsid w:val="00651A18"/>
    <w:rsid w:val="00652575"/>
    <w:rsid w:val="006556ED"/>
    <w:rsid w:val="00656110"/>
    <w:rsid w:val="0066119A"/>
    <w:rsid w:val="006638A1"/>
    <w:rsid w:val="00665FB1"/>
    <w:rsid w:val="0067441B"/>
    <w:rsid w:val="006823E0"/>
    <w:rsid w:val="00690020"/>
    <w:rsid w:val="006909B4"/>
    <w:rsid w:val="00690E42"/>
    <w:rsid w:val="00695B0B"/>
    <w:rsid w:val="00697BDC"/>
    <w:rsid w:val="006A040A"/>
    <w:rsid w:val="006A1556"/>
    <w:rsid w:val="006B03E5"/>
    <w:rsid w:val="006B1A54"/>
    <w:rsid w:val="006B4D22"/>
    <w:rsid w:val="006B5037"/>
    <w:rsid w:val="006B55C8"/>
    <w:rsid w:val="006B57CF"/>
    <w:rsid w:val="006B6DE2"/>
    <w:rsid w:val="006C42E3"/>
    <w:rsid w:val="006C5FFE"/>
    <w:rsid w:val="006D0739"/>
    <w:rsid w:val="006D2E0E"/>
    <w:rsid w:val="006D636B"/>
    <w:rsid w:val="006D6537"/>
    <w:rsid w:val="006D731C"/>
    <w:rsid w:val="006D79A0"/>
    <w:rsid w:val="006E11D5"/>
    <w:rsid w:val="006E1239"/>
    <w:rsid w:val="006E1C4A"/>
    <w:rsid w:val="006E3185"/>
    <w:rsid w:val="006E565A"/>
    <w:rsid w:val="006E6A7D"/>
    <w:rsid w:val="006E75B0"/>
    <w:rsid w:val="006F01AB"/>
    <w:rsid w:val="006F3224"/>
    <w:rsid w:val="006F6C52"/>
    <w:rsid w:val="00704F90"/>
    <w:rsid w:val="00705A7D"/>
    <w:rsid w:val="007109BC"/>
    <w:rsid w:val="0071175B"/>
    <w:rsid w:val="00717D5D"/>
    <w:rsid w:val="00721C97"/>
    <w:rsid w:val="007220C3"/>
    <w:rsid w:val="00723777"/>
    <w:rsid w:val="00727CD7"/>
    <w:rsid w:val="0073091E"/>
    <w:rsid w:val="00731C2C"/>
    <w:rsid w:val="00734FCC"/>
    <w:rsid w:val="00735CDE"/>
    <w:rsid w:val="007363F3"/>
    <w:rsid w:val="00740C6C"/>
    <w:rsid w:val="007428EF"/>
    <w:rsid w:val="007437E1"/>
    <w:rsid w:val="00746FA4"/>
    <w:rsid w:val="00750509"/>
    <w:rsid w:val="0075151A"/>
    <w:rsid w:val="00752AC8"/>
    <w:rsid w:val="00756203"/>
    <w:rsid w:val="00760A36"/>
    <w:rsid w:val="007659AE"/>
    <w:rsid w:val="00765BBB"/>
    <w:rsid w:val="007665A9"/>
    <w:rsid w:val="007677E6"/>
    <w:rsid w:val="00770106"/>
    <w:rsid w:val="00783137"/>
    <w:rsid w:val="00786804"/>
    <w:rsid w:val="00790C57"/>
    <w:rsid w:val="00797C3E"/>
    <w:rsid w:val="007A6BCF"/>
    <w:rsid w:val="007B0260"/>
    <w:rsid w:val="007B186C"/>
    <w:rsid w:val="007B3A00"/>
    <w:rsid w:val="007B4423"/>
    <w:rsid w:val="007B7616"/>
    <w:rsid w:val="007C10A8"/>
    <w:rsid w:val="007C13F1"/>
    <w:rsid w:val="007C2E38"/>
    <w:rsid w:val="007C532D"/>
    <w:rsid w:val="007C77BA"/>
    <w:rsid w:val="007D03AC"/>
    <w:rsid w:val="007D1DE4"/>
    <w:rsid w:val="007D23A4"/>
    <w:rsid w:val="007D5A5C"/>
    <w:rsid w:val="007D70EC"/>
    <w:rsid w:val="007E1012"/>
    <w:rsid w:val="007E4EF5"/>
    <w:rsid w:val="007E7034"/>
    <w:rsid w:val="007E705B"/>
    <w:rsid w:val="007F021A"/>
    <w:rsid w:val="007F253D"/>
    <w:rsid w:val="0080448A"/>
    <w:rsid w:val="00804658"/>
    <w:rsid w:val="00810ADF"/>
    <w:rsid w:val="00812C23"/>
    <w:rsid w:val="00815BE5"/>
    <w:rsid w:val="0082239A"/>
    <w:rsid w:val="008270F9"/>
    <w:rsid w:val="00827DE2"/>
    <w:rsid w:val="00827E58"/>
    <w:rsid w:val="00831806"/>
    <w:rsid w:val="00835345"/>
    <w:rsid w:val="008363F3"/>
    <w:rsid w:val="00836AF5"/>
    <w:rsid w:val="00837235"/>
    <w:rsid w:val="0083773F"/>
    <w:rsid w:val="00837D6C"/>
    <w:rsid w:val="008451E1"/>
    <w:rsid w:val="00845275"/>
    <w:rsid w:val="0084740F"/>
    <w:rsid w:val="008520C5"/>
    <w:rsid w:val="00853EFB"/>
    <w:rsid w:val="008557EB"/>
    <w:rsid w:val="0086000A"/>
    <w:rsid w:val="0086057D"/>
    <w:rsid w:val="008613CD"/>
    <w:rsid w:val="00861AFA"/>
    <w:rsid w:val="00861CC8"/>
    <w:rsid w:val="00862FBB"/>
    <w:rsid w:val="00863A93"/>
    <w:rsid w:val="00863C69"/>
    <w:rsid w:val="00863ED2"/>
    <w:rsid w:val="00864E5A"/>
    <w:rsid w:val="00870C1E"/>
    <w:rsid w:val="00872F3F"/>
    <w:rsid w:val="0087325A"/>
    <w:rsid w:val="0087569A"/>
    <w:rsid w:val="008869C4"/>
    <w:rsid w:val="00890088"/>
    <w:rsid w:val="00891B60"/>
    <w:rsid w:val="0089355A"/>
    <w:rsid w:val="008949B1"/>
    <w:rsid w:val="00894C41"/>
    <w:rsid w:val="00896E9A"/>
    <w:rsid w:val="008A1D07"/>
    <w:rsid w:val="008A2D1B"/>
    <w:rsid w:val="008A2ED4"/>
    <w:rsid w:val="008A67D1"/>
    <w:rsid w:val="008B0021"/>
    <w:rsid w:val="008B06F8"/>
    <w:rsid w:val="008B0954"/>
    <w:rsid w:val="008B1BA6"/>
    <w:rsid w:val="008B3AFA"/>
    <w:rsid w:val="008C12D1"/>
    <w:rsid w:val="008C1CEB"/>
    <w:rsid w:val="008C2E20"/>
    <w:rsid w:val="008C6528"/>
    <w:rsid w:val="008C65A1"/>
    <w:rsid w:val="008D2B53"/>
    <w:rsid w:val="008D2F9B"/>
    <w:rsid w:val="008D3F05"/>
    <w:rsid w:val="008D7060"/>
    <w:rsid w:val="008E2659"/>
    <w:rsid w:val="008E26AC"/>
    <w:rsid w:val="008E2B40"/>
    <w:rsid w:val="008E4D8F"/>
    <w:rsid w:val="008E581E"/>
    <w:rsid w:val="008E7AC6"/>
    <w:rsid w:val="008F2084"/>
    <w:rsid w:val="008F28A9"/>
    <w:rsid w:val="008F31D9"/>
    <w:rsid w:val="008F3A50"/>
    <w:rsid w:val="008F5F8D"/>
    <w:rsid w:val="00910345"/>
    <w:rsid w:val="00911DE3"/>
    <w:rsid w:val="00913342"/>
    <w:rsid w:val="00917E7D"/>
    <w:rsid w:val="00920AEA"/>
    <w:rsid w:val="00922196"/>
    <w:rsid w:val="009222E0"/>
    <w:rsid w:val="00922709"/>
    <w:rsid w:val="0093131C"/>
    <w:rsid w:val="00932B17"/>
    <w:rsid w:val="009338BA"/>
    <w:rsid w:val="009353AD"/>
    <w:rsid w:val="009360E2"/>
    <w:rsid w:val="0094044B"/>
    <w:rsid w:val="009416B7"/>
    <w:rsid w:val="00944688"/>
    <w:rsid w:val="00945029"/>
    <w:rsid w:val="009477B1"/>
    <w:rsid w:val="00961717"/>
    <w:rsid w:val="00964D95"/>
    <w:rsid w:val="009663E9"/>
    <w:rsid w:val="00971967"/>
    <w:rsid w:val="00972D65"/>
    <w:rsid w:val="0097327B"/>
    <w:rsid w:val="00974B18"/>
    <w:rsid w:val="009768C1"/>
    <w:rsid w:val="00976E83"/>
    <w:rsid w:val="009837AA"/>
    <w:rsid w:val="00984670"/>
    <w:rsid w:val="0098554F"/>
    <w:rsid w:val="009866E2"/>
    <w:rsid w:val="00987D76"/>
    <w:rsid w:val="00990B10"/>
    <w:rsid w:val="00992B6A"/>
    <w:rsid w:val="00995E2D"/>
    <w:rsid w:val="00997CFB"/>
    <w:rsid w:val="009A21CA"/>
    <w:rsid w:val="009A43EA"/>
    <w:rsid w:val="009A7D05"/>
    <w:rsid w:val="009B45D5"/>
    <w:rsid w:val="009B6131"/>
    <w:rsid w:val="009B7C73"/>
    <w:rsid w:val="009C3133"/>
    <w:rsid w:val="009C494A"/>
    <w:rsid w:val="009C4B77"/>
    <w:rsid w:val="009C75DE"/>
    <w:rsid w:val="009C7B06"/>
    <w:rsid w:val="009C7BDF"/>
    <w:rsid w:val="009D3F19"/>
    <w:rsid w:val="009D435B"/>
    <w:rsid w:val="009D5516"/>
    <w:rsid w:val="009D59E8"/>
    <w:rsid w:val="009D6121"/>
    <w:rsid w:val="009D7354"/>
    <w:rsid w:val="009D7B5B"/>
    <w:rsid w:val="009E73C1"/>
    <w:rsid w:val="009E7741"/>
    <w:rsid w:val="009F057D"/>
    <w:rsid w:val="009F0F46"/>
    <w:rsid w:val="009F3341"/>
    <w:rsid w:val="009F4856"/>
    <w:rsid w:val="009F5829"/>
    <w:rsid w:val="00A00836"/>
    <w:rsid w:val="00A038B4"/>
    <w:rsid w:val="00A073A3"/>
    <w:rsid w:val="00A10818"/>
    <w:rsid w:val="00A1175A"/>
    <w:rsid w:val="00A12EE8"/>
    <w:rsid w:val="00A154C9"/>
    <w:rsid w:val="00A156DA"/>
    <w:rsid w:val="00A1591A"/>
    <w:rsid w:val="00A16B33"/>
    <w:rsid w:val="00A20A4C"/>
    <w:rsid w:val="00A2430C"/>
    <w:rsid w:val="00A25CEE"/>
    <w:rsid w:val="00A344CA"/>
    <w:rsid w:val="00A35238"/>
    <w:rsid w:val="00A408B7"/>
    <w:rsid w:val="00A40F23"/>
    <w:rsid w:val="00A41C5B"/>
    <w:rsid w:val="00A45B6B"/>
    <w:rsid w:val="00A46ED1"/>
    <w:rsid w:val="00A47AB8"/>
    <w:rsid w:val="00A507C6"/>
    <w:rsid w:val="00A515A2"/>
    <w:rsid w:val="00A5300B"/>
    <w:rsid w:val="00A532E3"/>
    <w:rsid w:val="00A53454"/>
    <w:rsid w:val="00A60B59"/>
    <w:rsid w:val="00A6188E"/>
    <w:rsid w:val="00A62FD8"/>
    <w:rsid w:val="00A63317"/>
    <w:rsid w:val="00A636F2"/>
    <w:rsid w:val="00A66039"/>
    <w:rsid w:val="00A74FB7"/>
    <w:rsid w:val="00A772BB"/>
    <w:rsid w:val="00A77E09"/>
    <w:rsid w:val="00A802AF"/>
    <w:rsid w:val="00A822E9"/>
    <w:rsid w:val="00A83B3F"/>
    <w:rsid w:val="00A85A16"/>
    <w:rsid w:val="00A85CF2"/>
    <w:rsid w:val="00A87541"/>
    <w:rsid w:val="00A92283"/>
    <w:rsid w:val="00A92A98"/>
    <w:rsid w:val="00A92E6B"/>
    <w:rsid w:val="00A95AB3"/>
    <w:rsid w:val="00A9673E"/>
    <w:rsid w:val="00A9710F"/>
    <w:rsid w:val="00A9790F"/>
    <w:rsid w:val="00AA13DD"/>
    <w:rsid w:val="00AA416A"/>
    <w:rsid w:val="00AA6091"/>
    <w:rsid w:val="00AA7068"/>
    <w:rsid w:val="00AA7213"/>
    <w:rsid w:val="00AA7FDB"/>
    <w:rsid w:val="00AB190E"/>
    <w:rsid w:val="00AB1DBA"/>
    <w:rsid w:val="00AB20FE"/>
    <w:rsid w:val="00AB65B6"/>
    <w:rsid w:val="00AB6D20"/>
    <w:rsid w:val="00AB7DD2"/>
    <w:rsid w:val="00AC0920"/>
    <w:rsid w:val="00AC1F45"/>
    <w:rsid w:val="00AC2AC1"/>
    <w:rsid w:val="00AC310C"/>
    <w:rsid w:val="00AC4C3C"/>
    <w:rsid w:val="00AD35CB"/>
    <w:rsid w:val="00AD43CA"/>
    <w:rsid w:val="00AE0267"/>
    <w:rsid w:val="00AE0ABE"/>
    <w:rsid w:val="00AE2E11"/>
    <w:rsid w:val="00AE2E45"/>
    <w:rsid w:val="00AE3231"/>
    <w:rsid w:val="00AE4712"/>
    <w:rsid w:val="00AF70F9"/>
    <w:rsid w:val="00AF77C6"/>
    <w:rsid w:val="00B02E25"/>
    <w:rsid w:val="00B11E01"/>
    <w:rsid w:val="00B1539A"/>
    <w:rsid w:val="00B15E18"/>
    <w:rsid w:val="00B16E4D"/>
    <w:rsid w:val="00B21371"/>
    <w:rsid w:val="00B24DB5"/>
    <w:rsid w:val="00B25268"/>
    <w:rsid w:val="00B25271"/>
    <w:rsid w:val="00B308DC"/>
    <w:rsid w:val="00B31BD4"/>
    <w:rsid w:val="00B4103E"/>
    <w:rsid w:val="00B411EF"/>
    <w:rsid w:val="00B43DB1"/>
    <w:rsid w:val="00B44317"/>
    <w:rsid w:val="00B453B0"/>
    <w:rsid w:val="00B46694"/>
    <w:rsid w:val="00B55B33"/>
    <w:rsid w:val="00B57460"/>
    <w:rsid w:val="00B620AC"/>
    <w:rsid w:val="00B62252"/>
    <w:rsid w:val="00B63F14"/>
    <w:rsid w:val="00B640CA"/>
    <w:rsid w:val="00B65D3E"/>
    <w:rsid w:val="00B6611E"/>
    <w:rsid w:val="00B66878"/>
    <w:rsid w:val="00B67DC7"/>
    <w:rsid w:val="00B7055D"/>
    <w:rsid w:val="00B70DE2"/>
    <w:rsid w:val="00B75FBC"/>
    <w:rsid w:val="00B774A4"/>
    <w:rsid w:val="00B83365"/>
    <w:rsid w:val="00B86C24"/>
    <w:rsid w:val="00B8706E"/>
    <w:rsid w:val="00B873E6"/>
    <w:rsid w:val="00B906E7"/>
    <w:rsid w:val="00B93795"/>
    <w:rsid w:val="00B945A8"/>
    <w:rsid w:val="00BA50A1"/>
    <w:rsid w:val="00BA708B"/>
    <w:rsid w:val="00BB0038"/>
    <w:rsid w:val="00BB1D55"/>
    <w:rsid w:val="00BB62C6"/>
    <w:rsid w:val="00BB653D"/>
    <w:rsid w:val="00BC10D4"/>
    <w:rsid w:val="00BC39D9"/>
    <w:rsid w:val="00BD1489"/>
    <w:rsid w:val="00BD192A"/>
    <w:rsid w:val="00BD2858"/>
    <w:rsid w:val="00BD477C"/>
    <w:rsid w:val="00BD4F7D"/>
    <w:rsid w:val="00BD680B"/>
    <w:rsid w:val="00BE1E71"/>
    <w:rsid w:val="00BE2559"/>
    <w:rsid w:val="00BE3FBC"/>
    <w:rsid w:val="00BE5DCB"/>
    <w:rsid w:val="00BF5E08"/>
    <w:rsid w:val="00BF605D"/>
    <w:rsid w:val="00BF7994"/>
    <w:rsid w:val="00C014C7"/>
    <w:rsid w:val="00C02293"/>
    <w:rsid w:val="00C049BD"/>
    <w:rsid w:val="00C066BB"/>
    <w:rsid w:val="00C10C20"/>
    <w:rsid w:val="00C13C0C"/>
    <w:rsid w:val="00C2337E"/>
    <w:rsid w:val="00C26A6D"/>
    <w:rsid w:val="00C32B07"/>
    <w:rsid w:val="00C40D8D"/>
    <w:rsid w:val="00C4673D"/>
    <w:rsid w:val="00C4731A"/>
    <w:rsid w:val="00C47EC9"/>
    <w:rsid w:val="00C53128"/>
    <w:rsid w:val="00C53E03"/>
    <w:rsid w:val="00C54D72"/>
    <w:rsid w:val="00C550C9"/>
    <w:rsid w:val="00C55A3C"/>
    <w:rsid w:val="00C57404"/>
    <w:rsid w:val="00C603D0"/>
    <w:rsid w:val="00C62DB2"/>
    <w:rsid w:val="00C6380E"/>
    <w:rsid w:val="00C65D99"/>
    <w:rsid w:val="00C711D5"/>
    <w:rsid w:val="00C73FCA"/>
    <w:rsid w:val="00C77F53"/>
    <w:rsid w:val="00C92355"/>
    <w:rsid w:val="00C94806"/>
    <w:rsid w:val="00C94916"/>
    <w:rsid w:val="00C96044"/>
    <w:rsid w:val="00CA23BF"/>
    <w:rsid w:val="00CB494A"/>
    <w:rsid w:val="00CC431D"/>
    <w:rsid w:val="00CD1286"/>
    <w:rsid w:val="00CD1934"/>
    <w:rsid w:val="00CD5261"/>
    <w:rsid w:val="00CE38BB"/>
    <w:rsid w:val="00CE3C24"/>
    <w:rsid w:val="00CE3E3C"/>
    <w:rsid w:val="00CE7A2B"/>
    <w:rsid w:val="00CE7CED"/>
    <w:rsid w:val="00CF0986"/>
    <w:rsid w:val="00CF0A86"/>
    <w:rsid w:val="00CF609E"/>
    <w:rsid w:val="00CF6316"/>
    <w:rsid w:val="00CF6E48"/>
    <w:rsid w:val="00CF76DF"/>
    <w:rsid w:val="00CF7D44"/>
    <w:rsid w:val="00D00139"/>
    <w:rsid w:val="00D0022F"/>
    <w:rsid w:val="00D01AEA"/>
    <w:rsid w:val="00D05B3F"/>
    <w:rsid w:val="00D0604F"/>
    <w:rsid w:val="00D106C4"/>
    <w:rsid w:val="00D16CD0"/>
    <w:rsid w:val="00D22866"/>
    <w:rsid w:val="00D22C0D"/>
    <w:rsid w:val="00D24D68"/>
    <w:rsid w:val="00D25CCD"/>
    <w:rsid w:val="00D27A8A"/>
    <w:rsid w:val="00D31EDE"/>
    <w:rsid w:val="00D336D1"/>
    <w:rsid w:val="00D3552B"/>
    <w:rsid w:val="00D3610A"/>
    <w:rsid w:val="00D37036"/>
    <w:rsid w:val="00D4152A"/>
    <w:rsid w:val="00D42552"/>
    <w:rsid w:val="00D43275"/>
    <w:rsid w:val="00D46B14"/>
    <w:rsid w:val="00D50576"/>
    <w:rsid w:val="00D5158A"/>
    <w:rsid w:val="00D53B43"/>
    <w:rsid w:val="00D54FF8"/>
    <w:rsid w:val="00D57430"/>
    <w:rsid w:val="00D6543D"/>
    <w:rsid w:val="00D65EA7"/>
    <w:rsid w:val="00D71369"/>
    <w:rsid w:val="00D73532"/>
    <w:rsid w:val="00D73964"/>
    <w:rsid w:val="00D80DD3"/>
    <w:rsid w:val="00D853EF"/>
    <w:rsid w:val="00D86C52"/>
    <w:rsid w:val="00D905D7"/>
    <w:rsid w:val="00D9476D"/>
    <w:rsid w:val="00D960DE"/>
    <w:rsid w:val="00D969C0"/>
    <w:rsid w:val="00DB0802"/>
    <w:rsid w:val="00DB4882"/>
    <w:rsid w:val="00DB7ECF"/>
    <w:rsid w:val="00DC228D"/>
    <w:rsid w:val="00DC309C"/>
    <w:rsid w:val="00DC6300"/>
    <w:rsid w:val="00DC6535"/>
    <w:rsid w:val="00DC670D"/>
    <w:rsid w:val="00DD04D8"/>
    <w:rsid w:val="00DD2AAB"/>
    <w:rsid w:val="00DD3C22"/>
    <w:rsid w:val="00DD44E1"/>
    <w:rsid w:val="00DD5800"/>
    <w:rsid w:val="00DD7187"/>
    <w:rsid w:val="00DD7F1B"/>
    <w:rsid w:val="00DE3830"/>
    <w:rsid w:val="00DE3FEB"/>
    <w:rsid w:val="00DE60F7"/>
    <w:rsid w:val="00DE6519"/>
    <w:rsid w:val="00DF1F8E"/>
    <w:rsid w:val="00DF2B7A"/>
    <w:rsid w:val="00DF49ED"/>
    <w:rsid w:val="00E0015E"/>
    <w:rsid w:val="00E02A85"/>
    <w:rsid w:val="00E02D91"/>
    <w:rsid w:val="00E04F9A"/>
    <w:rsid w:val="00E0558C"/>
    <w:rsid w:val="00E06490"/>
    <w:rsid w:val="00E10ACA"/>
    <w:rsid w:val="00E11798"/>
    <w:rsid w:val="00E14B8B"/>
    <w:rsid w:val="00E16602"/>
    <w:rsid w:val="00E25934"/>
    <w:rsid w:val="00E270CC"/>
    <w:rsid w:val="00E35421"/>
    <w:rsid w:val="00E47319"/>
    <w:rsid w:val="00E47E22"/>
    <w:rsid w:val="00E55ABA"/>
    <w:rsid w:val="00E578E2"/>
    <w:rsid w:val="00E62A2A"/>
    <w:rsid w:val="00E63314"/>
    <w:rsid w:val="00E6760A"/>
    <w:rsid w:val="00E678C4"/>
    <w:rsid w:val="00E70065"/>
    <w:rsid w:val="00E73AD7"/>
    <w:rsid w:val="00E75D49"/>
    <w:rsid w:val="00E80763"/>
    <w:rsid w:val="00E81A50"/>
    <w:rsid w:val="00E81BDD"/>
    <w:rsid w:val="00E846F9"/>
    <w:rsid w:val="00E85028"/>
    <w:rsid w:val="00E86C5C"/>
    <w:rsid w:val="00E87A63"/>
    <w:rsid w:val="00E87C33"/>
    <w:rsid w:val="00E93F9B"/>
    <w:rsid w:val="00EA4CCB"/>
    <w:rsid w:val="00EA4E77"/>
    <w:rsid w:val="00EA4F61"/>
    <w:rsid w:val="00EB13F3"/>
    <w:rsid w:val="00EB23F2"/>
    <w:rsid w:val="00EB6D09"/>
    <w:rsid w:val="00EC2653"/>
    <w:rsid w:val="00EC3353"/>
    <w:rsid w:val="00EC5744"/>
    <w:rsid w:val="00ED1786"/>
    <w:rsid w:val="00ED5325"/>
    <w:rsid w:val="00EE188F"/>
    <w:rsid w:val="00EE2AB6"/>
    <w:rsid w:val="00EE7A8E"/>
    <w:rsid w:val="00EF4B6B"/>
    <w:rsid w:val="00EF67A1"/>
    <w:rsid w:val="00F05C6A"/>
    <w:rsid w:val="00F07379"/>
    <w:rsid w:val="00F077FE"/>
    <w:rsid w:val="00F125E3"/>
    <w:rsid w:val="00F256AD"/>
    <w:rsid w:val="00F256F6"/>
    <w:rsid w:val="00F27C5A"/>
    <w:rsid w:val="00F3271E"/>
    <w:rsid w:val="00F34052"/>
    <w:rsid w:val="00F379C5"/>
    <w:rsid w:val="00F41541"/>
    <w:rsid w:val="00F41768"/>
    <w:rsid w:val="00F41776"/>
    <w:rsid w:val="00F43C9C"/>
    <w:rsid w:val="00F4607E"/>
    <w:rsid w:val="00F476A1"/>
    <w:rsid w:val="00F51D5D"/>
    <w:rsid w:val="00F70C25"/>
    <w:rsid w:val="00F7193F"/>
    <w:rsid w:val="00F72CC7"/>
    <w:rsid w:val="00F77C4F"/>
    <w:rsid w:val="00F8037A"/>
    <w:rsid w:val="00F856A3"/>
    <w:rsid w:val="00F85745"/>
    <w:rsid w:val="00F87A25"/>
    <w:rsid w:val="00F92BCC"/>
    <w:rsid w:val="00F94C86"/>
    <w:rsid w:val="00F96400"/>
    <w:rsid w:val="00F9654F"/>
    <w:rsid w:val="00FA051B"/>
    <w:rsid w:val="00FA1AA3"/>
    <w:rsid w:val="00FA33B0"/>
    <w:rsid w:val="00FA58E7"/>
    <w:rsid w:val="00FA5F59"/>
    <w:rsid w:val="00FA5FFE"/>
    <w:rsid w:val="00FA6215"/>
    <w:rsid w:val="00FA77D6"/>
    <w:rsid w:val="00FB0229"/>
    <w:rsid w:val="00FB0B7F"/>
    <w:rsid w:val="00FB110C"/>
    <w:rsid w:val="00FB406B"/>
    <w:rsid w:val="00FB4228"/>
    <w:rsid w:val="00FC1CD3"/>
    <w:rsid w:val="00FC40B4"/>
    <w:rsid w:val="00FC63D4"/>
    <w:rsid w:val="00FE0021"/>
    <w:rsid w:val="00FE058B"/>
    <w:rsid w:val="00FE4C24"/>
    <w:rsid w:val="00FE5C3C"/>
    <w:rsid w:val="00FE5E78"/>
    <w:rsid w:val="00FE655F"/>
    <w:rsid w:val="00FE6FE5"/>
    <w:rsid w:val="00FE78C8"/>
    <w:rsid w:val="00FF0FE1"/>
    <w:rsid w:val="00FF12C4"/>
    <w:rsid w:val="00FF1C9D"/>
    <w:rsid w:val="00FF5BB6"/>
    <w:rsid w:val="00FF5EB4"/>
    <w:rsid w:val="00FF61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B5644"/>
  <w15:chartTrackingRefBased/>
  <w15:docId w15:val="{058CE147-8191-447D-A038-D94A27CE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8"/>
    </w:rPr>
  </w:style>
  <w:style w:type="paragraph" w:styleId="Titolo1">
    <w:name w:val="heading 1"/>
    <w:basedOn w:val="Normale"/>
    <w:next w:val="Normale"/>
    <w:link w:val="Titolo1Carattere"/>
    <w:autoRedefine/>
    <w:qFormat/>
    <w:rsid w:val="00F3271E"/>
    <w:pPr>
      <w:keepNext/>
      <w:numPr>
        <w:numId w:val="3"/>
      </w:numPr>
      <w:spacing w:before="120" w:line="276" w:lineRule="auto"/>
      <w:jc w:val="both"/>
      <w:outlineLvl w:val="0"/>
    </w:pPr>
    <w:rPr>
      <w:b/>
      <w:smallCaps/>
      <w:lang w:val="x-none" w:eastAsia="x-none"/>
    </w:rPr>
  </w:style>
  <w:style w:type="paragraph" w:styleId="Titolo20">
    <w:name w:val="heading 2"/>
    <w:basedOn w:val="Normale"/>
    <w:next w:val="Normale"/>
    <w:link w:val="Titolo2Carattere"/>
    <w:uiPriority w:val="9"/>
    <w:semiHidden/>
    <w:unhideWhenUsed/>
    <w:qFormat/>
    <w:rsid w:val="00FC63D4"/>
    <w:pPr>
      <w:keepNext/>
      <w:spacing w:before="240" w:after="60"/>
      <w:outlineLvl w:val="1"/>
    </w:pPr>
    <w:rPr>
      <w:rFonts w:ascii="Cambria" w:hAnsi="Cambria"/>
      <w:b/>
      <w:bCs/>
      <w:i/>
      <w:iCs/>
      <w:szCs w:val="28"/>
      <w:lang w:val="x-none" w:eastAsia="x-none"/>
    </w:rPr>
  </w:style>
  <w:style w:type="paragraph" w:styleId="Titolo3">
    <w:name w:val="heading 3"/>
    <w:basedOn w:val="Normale"/>
    <w:next w:val="Normale"/>
    <w:link w:val="Titolo3Carattere"/>
    <w:uiPriority w:val="9"/>
    <w:semiHidden/>
    <w:unhideWhenUsed/>
    <w:qFormat/>
    <w:rsid w:val="00A802AF"/>
    <w:pPr>
      <w:keepNext/>
      <w:spacing w:before="240" w:after="60"/>
      <w:outlineLvl w:val="2"/>
    </w:pPr>
    <w:rPr>
      <w:rFonts w:ascii="Cambria" w:hAnsi="Cambria"/>
      <w:b/>
      <w:bCs/>
      <w:sz w:val="26"/>
      <w:szCs w:val="26"/>
      <w:lang w:val="x-none" w:eastAsia="x-none"/>
    </w:rPr>
  </w:style>
  <w:style w:type="paragraph" w:styleId="Titolo40">
    <w:name w:val="heading 4"/>
    <w:basedOn w:val="Normale"/>
    <w:next w:val="Normale"/>
    <w:link w:val="Titolo4Carattere"/>
    <w:uiPriority w:val="9"/>
    <w:unhideWhenUsed/>
    <w:qFormat/>
    <w:rsid w:val="00872F3F"/>
    <w:pPr>
      <w:keepNext/>
      <w:spacing w:before="240" w:after="60"/>
      <w:outlineLvl w:val="3"/>
    </w:pPr>
    <w:rPr>
      <w:rFonts w:ascii="Calibri" w:hAnsi="Calibri"/>
      <w:b/>
      <w:bCs/>
      <w:szCs w:val="28"/>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Even,hd,h,ho,header odd,first,heading one,even,Even1,hd1,Even2,hd2,Even3,hd3,Even11,hd11,Even21,hd21,Even4,hd4,Even12,hd12,Even22,hd22,Alt Header,foote,ITT i"/>
    <w:basedOn w:val="Normale"/>
    <w:link w:val="IntestazioneCarattere"/>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Corpodeltesto3">
    <w:name w:val="Body Text 3"/>
    <w:basedOn w:val="Normale"/>
    <w:link w:val="Corpodeltesto3Carattere"/>
    <w:rsid w:val="008C65A1"/>
    <w:pPr>
      <w:spacing w:after="120"/>
    </w:pPr>
    <w:rPr>
      <w:sz w:val="16"/>
      <w:szCs w:val="16"/>
      <w:lang w:val="x-none" w:eastAsia="x-none"/>
    </w:rPr>
  </w:style>
  <w:style w:type="character" w:customStyle="1" w:styleId="Corpodeltesto3Carattere">
    <w:name w:val="Corpo del testo 3 Carattere"/>
    <w:link w:val="Corpodeltesto3"/>
    <w:rsid w:val="008C65A1"/>
    <w:rPr>
      <w:sz w:val="16"/>
      <w:szCs w:val="16"/>
    </w:rPr>
  </w:style>
  <w:style w:type="paragraph" w:styleId="Corpotesto">
    <w:name w:val="Body Text"/>
    <w:basedOn w:val="Normale"/>
    <w:link w:val="CorpotestoCarattere"/>
    <w:uiPriority w:val="99"/>
    <w:unhideWhenUsed/>
    <w:rsid w:val="006F01AB"/>
    <w:pPr>
      <w:spacing w:after="120"/>
    </w:pPr>
    <w:rPr>
      <w:lang w:val="x-none" w:eastAsia="x-none"/>
    </w:rPr>
  </w:style>
  <w:style w:type="character" w:customStyle="1" w:styleId="CorpotestoCarattere">
    <w:name w:val="Corpo testo Carattere"/>
    <w:link w:val="Corpotesto"/>
    <w:uiPriority w:val="99"/>
    <w:rsid w:val="006F01AB"/>
    <w:rPr>
      <w:sz w:val="28"/>
    </w:rPr>
  </w:style>
  <w:style w:type="paragraph" w:styleId="Corpodeltesto2">
    <w:name w:val="Body Text 2"/>
    <w:basedOn w:val="Normale"/>
    <w:link w:val="Corpodeltesto2Carattere"/>
    <w:uiPriority w:val="99"/>
    <w:semiHidden/>
    <w:unhideWhenUsed/>
    <w:rsid w:val="006F01AB"/>
    <w:pPr>
      <w:spacing w:after="120" w:line="480" w:lineRule="auto"/>
    </w:pPr>
    <w:rPr>
      <w:lang w:val="x-none" w:eastAsia="x-none"/>
    </w:rPr>
  </w:style>
  <w:style w:type="character" w:customStyle="1" w:styleId="Corpodeltesto2Carattere">
    <w:name w:val="Corpo del testo 2 Carattere"/>
    <w:link w:val="Corpodeltesto2"/>
    <w:uiPriority w:val="99"/>
    <w:semiHidden/>
    <w:rsid w:val="006F01AB"/>
    <w:rPr>
      <w:sz w:val="28"/>
    </w:rPr>
  </w:style>
  <w:style w:type="paragraph" w:styleId="Paragrafoelenco">
    <w:name w:val="List Paragraph"/>
    <w:aliases w:val="Paragrafo elenco 2,lp1,List Paragraph1,Proposal Bullet List,Bullet List,List Paragraph2,Bullet edison,List Paragraph3,List Paragraph4,capitolo 1,Emaze punto elenco bianco,FooterText,numbered,Paragraphe de liste1,列出段落"/>
    <w:basedOn w:val="Normale"/>
    <w:link w:val="ParagrafoelencoCarattere"/>
    <w:uiPriority w:val="34"/>
    <w:qFormat/>
    <w:rsid w:val="00C2337E"/>
    <w:pPr>
      <w:spacing w:after="200" w:line="276" w:lineRule="auto"/>
      <w:ind w:left="720"/>
      <w:contextualSpacing/>
    </w:pPr>
    <w:rPr>
      <w:rFonts w:ascii="Calibri" w:eastAsia="Calibri" w:hAnsi="Calibri"/>
      <w:sz w:val="22"/>
      <w:szCs w:val="22"/>
      <w:lang w:val="x-none" w:eastAsia="en-US"/>
    </w:rPr>
  </w:style>
  <w:style w:type="paragraph" w:customStyle="1" w:styleId="Default">
    <w:name w:val="Default"/>
    <w:rsid w:val="00C2337E"/>
    <w:pPr>
      <w:autoSpaceDE w:val="0"/>
      <w:autoSpaceDN w:val="0"/>
      <w:adjustRightInd w:val="0"/>
    </w:pPr>
    <w:rPr>
      <w:rFonts w:eastAsia="Calibri"/>
      <w:color w:val="000000"/>
      <w:sz w:val="24"/>
      <w:szCs w:val="24"/>
      <w:lang w:eastAsia="en-US"/>
    </w:rPr>
  </w:style>
  <w:style w:type="paragraph" w:customStyle="1" w:styleId="Testopredefinito">
    <w:name w:val="Testo predefinito"/>
    <w:basedOn w:val="Normale"/>
    <w:rsid w:val="00704F90"/>
    <w:rPr>
      <w:sz w:val="24"/>
    </w:rPr>
  </w:style>
  <w:style w:type="paragraph" w:styleId="Titolo">
    <w:name w:val="Title"/>
    <w:basedOn w:val="Normale"/>
    <w:link w:val="TitoloCarattere"/>
    <w:qFormat/>
    <w:rsid w:val="00704F90"/>
    <w:pPr>
      <w:jc w:val="center"/>
    </w:pPr>
    <w:rPr>
      <w:lang w:val="x-none" w:eastAsia="x-none"/>
    </w:rPr>
  </w:style>
  <w:style w:type="character" w:customStyle="1" w:styleId="TitoloCarattere">
    <w:name w:val="Titolo Carattere"/>
    <w:link w:val="Titolo"/>
    <w:rsid w:val="00704F90"/>
    <w:rPr>
      <w:sz w:val="28"/>
    </w:rPr>
  </w:style>
  <w:style w:type="character" w:customStyle="1" w:styleId="IntestazioneCarattere">
    <w:name w:val="Intestazione Carattere"/>
    <w:aliases w:val="Even Carattere,hd Carattere,h Carattere,ho Carattere,header odd Carattere,first Carattere,heading one Carattere,even Carattere,Even1 Carattere,hd1 Carattere,Even2 Carattere,hd2 Carattere,Even3 Carattere,hd3 Carattere,hd4 Carattere"/>
    <w:link w:val="Intestazione"/>
    <w:rsid w:val="00704F90"/>
    <w:rPr>
      <w:sz w:val="28"/>
    </w:rPr>
  </w:style>
  <w:style w:type="character" w:customStyle="1" w:styleId="PidipaginaCarattere">
    <w:name w:val="Piè di pagina Carattere"/>
    <w:link w:val="Pidipagina"/>
    <w:uiPriority w:val="99"/>
    <w:rsid w:val="00AF70F9"/>
    <w:rPr>
      <w:sz w:val="28"/>
    </w:rPr>
  </w:style>
  <w:style w:type="paragraph" w:customStyle="1" w:styleId="Paragrafoelenco1">
    <w:name w:val="Paragrafo elenco1"/>
    <w:basedOn w:val="Normale"/>
    <w:rsid w:val="000674ED"/>
    <w:pPr>
      <w:ind w:left="708"/>
    </w:pPr>
    <w:rPr>
      <w:sz w:val="24"/>
      <w:szCs w:val="24"/>
    </w:rPr>
  </w:style>
  <w:style w:type="character" w:customStyle="1" w:styleId="Titolo1Carattere">
    <w:name w:val="Titolo 1 Carattere"/>
    <w:link w:val="Titolo1"/>
    <w:rsid w:val="00F3271E"/>
    <w:rPr>
      <w:b/>
      <w:smallCaps/>
      <w:sz w:val="28"/>
      <w:lang w:val="x-none" w:eastAsia="x-none"/>
    </w:rPr>
  </w:style>
  <w:style w:type="paragraph" w:customStyle="1" w:styleId="Stile1">
    <w:name w:val="Stile1"/>
    <w:basedOn w:val="Normale"/>
    <w:rsid w:val="008D7060"/>
    <w:pPr>
      <w:tabs>
        <w:tab w:val="left" w:leader="underscore" w:pos="31680"/>
      </w:tabs>
    </w:pPr>
    <w:rPr>
      <w:sz w:val="24"/>
      <w:lang w:eastAsia="en-US"/>
    </w:rPr>
  </w:style>
  <w:style w:type="paragraph" w:styleId="Rientrocorpodeltesto3">
    <w:name w:val="Body Text Indent 3"/>
    <w:basedOn w:val="Normale"/>
    <w:link w:val="Rientrocorpodeltesto3Carattere"/>
    <w:uiPriority w:val="99"/>
    <w:unhideWhenUsed/>
    <w:rsid w:val="00D16CD0"/>
    <w:pPr>
      <w:spacing w:after="120"/>
      <w:ind w:left="283"/>
    </w:pPr>
    <w:rPr>
      <w:sz w:val="16"/>
      <w:szCs w:val="16"/>
      <w:lang w:val="x-none" w:eastAsia="x-none"/>
    </w:rPr>
  </w:style>
  <w:style w:type="character" w:customStyle="1" w:styleId="Rientrocorpodeltesto3Carattere">
    <w:name w:val="Rientro corpo del testo 3 Carattere"/>
    <w:link w:val="Rientrocorpodeltesto3"/>
    <w:uiPriority w:val="99"/>
    <w:rsid w:val="00D16CD0"/>
    <w:rPr>
      <w:sz w:val="16"/>
      <w:szCs w:val="16"/>
    </w:rPr>
  </w:style>
  <w:style w:type="character" w:customStyle="1" w:styleId="Titolo4Carattere">
    <w:name w:val="Titolo 4 Carattere"/>
    <w:link w:val="Titolo40"/>
    <w:uiPriority w:val="9"/>
    <w:rsid w:val="00872F3F"/>
    <w:rPr>
      <w:rFonts w:ascii="Calibri" w:eastAsia="Times New Roman" w:hAnsi="Calibri" w:cs="Times New Roman"/>
      <w:b/>
      <w:bCs/>
      <w:sz w:val="28"/>
      <w:szCs w:val="28"/>
    </w:rPr>
  </w:style>
  <w:style w:type="paragraph" w:styleId="Nessunaspaziatura">
    <w:name w:val="No Spacing"/>
    <w:uiPriority w:val="1"/>
    <w:qFormat/>
    <w:rsid w:val="00345525"/>
    <w:rPr>
      <w:sz w:val="28"/>
    </w:rPr>
  </w:style>
  <w:style w:type="paragraph" w:styleId="Titolosommario">
    <w:name w:val="TOC Heading"/>
    <w:basedOn w:val="Titolo1"/>
    <w:next w:val="Normale"/>
    <w:uiPriority w:val="39"/>
    <w:unhideWhenUsed/>
    <w:qFormat/>
    <w:rsid w:val="00D05B3F"/>
    <w:pPr>
      <w:keepLines/>
      <w:spacing w:before="480"/>
      <w:ind w:firstLine="0"/>
      <w:jc w:val="left"/>
      <w:outlineLvl w:val="9"/>
    </w:pPr>
    <w:rPr>
      <w:rFonts w:ascii="Cambria" w:hAnsi="Cambria"/>
      <w:bCs/>
      <w:color w:val="365F91"/>
      <w:szCs w:val="28"/>
      <w:lang w:val="it-IT" w:eastAsia="it-IT"/>
    </w:rPr>
  </w:style>
  <w:style w:type="paragraph" w:styleId="Sommario1">
    <w:name w:val="toc 1"/>
    <w:basedOn w:val="Normale"/>
    <w:next w:val="Normale"/>
    <w:autoRedefine/>
    <w:uiPriority w:val="39"/>
    <w:unhideWhenUsed/>
    <w:rsid w:val="00B6611E"/>
    <w:rPr>
      <w:bCs/>
      <w:sz w:val="24"/>
    </w:rPr>
  </w:style>
  <w:style w:type="character" w:styleId="Enfasigrassetto">
    <w:name w:val="Strong"/>
    <w:uiPriority w:val="22"/>
    <w:qFormat/>
    <w:rsid w:val="0038582D"/>
    <w:rPr>
      <w:b/>
      <w:bCs/>
    </w:rPr>
  </w:style>
  <w:style w:type="character" w:customStyle="1" w:styleId="Titolo3Carattere">
    <w:name w:val="Titolo 3 Carattere"/>
    <w:link w:val="Titolo3"/>
    <w:uiPriority w:val="9"/>
    <w:semiHidden/>
    <w:rsid w:val="00A802AF"/>
    <w:rPr>
      <w:rFonts w:ascii="Cambria" w:hAnsi="Cambria"/>
      <w:b/>
      <w:bCs/>
      <w:sz w:val="26"/>
      <w:szCs w:val="26"/>
      <w:lang w:val="x-none" w:eastAsia="x-none"/>
    </w:rPr>
  </w:style>
  <w:style w:type="character" w:customStyle="1" w:styleId="apple-converted-space">
    <w:name w:val="apple-converted-space"/>
    <w:rsid w:val="00A802AF"/>
  </w:style>
  <w:style w:type="character" w:customStyle="1" w:styleId="Titolo2Carattere">
    <w:name w:val="Titolo 2 Carattere"/>
    <w:link w:val="Titolo20"/>
    <w:uiPriority w:val="9"/>
    <w:semiHidden/>
    <w:rsid w:val="00FC63D4"/>
    <w:rPr>
      <w:rFonts w:ascii="Cambria" w:hAnsi="Cambria"/>
      <w:b/>
      <w:bCs/>
      <w:i/>
      <w:iCs/>
      <w:sz w:val="28"/>
      <w:szCs w:val="28"/>
      <w:lang w:val="x-none" w:eastAsia="x-none"/>
    </w:rPr>
  </w:style>
  <w:style w:type="paragraph" w:customStyle="1" w:styleId="TableParagraph">
    <w:name w:val="Table Paragraph"/>
    <w:basedOn w:val="Normale"/>
    <w:uiPriority w:val="1"/>
    <w:qFormat/>
    <w:rsid w:val="00FC63D4"/>
    <w:pPr>
      <w:widowControl w:val="0"/>
    </w:pPr>
    <w:rPr>
      <w:rFonts w:ascii="Calibri" w:eastAsia="Calibri" w:hAnsi="Calibri"/>
      <w:sz w:val="22"/>
      <w:szCs w:val="22"/>
      <w:lang w:val="en-US" w:eastAsia="en-US"/>
    </w:rPr>
  </w:style>
  <w:style w:type="paragraph" w:styleId="Rientrocorpodeltesto">
    <w:name w:val="Body Text Indent"/>
    <w:basedOn w:val="Normale"/>
    <w:link w:val="RientrocorpodeltestoCarattere"/>
    <w:uiPriority w:val="99"/>
    <w:unhideWhenUsed/>
    <w:rsid w:val="00FC63D4"/>
    <w:pPr>
      <w:spacing w:after="120"/>
      <w:ind w:left="283"/>
    </w:pPr>
    <w:rPr>
      <w:lang w:val="x-none" w:eastAsia="x-none"/>
    </w:rPr>
  </w:style>
  <w:style w:type="character" w:customStyle="1" w:styleId="RientrocorpodeltestoCarattere">
    <w:name w:val="Rientro corpo del testo Carattere"/>
    <w:link w:val="Rientrocorpodeltesto"/>
    <w:uiPriority w:val="99"/>
    <w:rsid w:val="00FC63D4"/>
    <w:rPr>
      <w:sz w:val="28"/>
      <w:lang w:val="x-none" w:eastAsia="x-none"/>
    </w:rPr>
  </w:style>
  <w:style w:type="paragraph" w:styleId="Testonotaapidipagina">
    <w:name w:val="footnote text"/>
    <w:basedOn w:val="Normale"/>
    <w:link w:val="TestonotaapidipaginaCarattere"/>
    <w:uiPriority w:val="99"/>
    <w:semiHidden/>
    <w:unhideWhenUsed/>
    <w:rsid w:val="00FC63D4"/>
    <w:rPr>
      <w:sz w:val="20"/>
    </w:rPr>
  </w:style>
  <w:style w:type="character" w:customStyle="1" w:styleId="TestonotaapidipaginaCarattere">
    <w:name w:val="Testo nota a piè di pagina Carattere"/>
    <w:basedOn w:val="Carpredefinitoparagrafo"/>
    <w:link w:val="Testonotaapidipagina"/>
    <w:uiPriority w:val="99"/>
    <w:semiHidden/>
    <w:rsid w:val="00FC63D4"/>
  </w:style>
  <w:style w:type="character" w:styleId="Rimandonotaapidipagina">
    <w:name w:val="footnote reference"/>
    <w:uiPriority w:val="99"/>
    <w:semiHidden/>
    <w:unhideWhenUsed/>
    <w:rsid w:val="00FC63D4"/>
    <w:rPr>
      <w:vertAlign w:val="superscript"/>
    </w:rPr>
  </w:style>
  <w:style w:type="paragraph" w:customStyle="1" w:styleId="comma">
    <w:name w:val="comma"/>
    <w:basedOn w:val="Normale"/>
    <w:rsid w:val="00FC63D4"/>
    <w:pPr>
      <w:spacing w:before="100" w:beforeAutospacing="1" w:after="100" w:afterAutospacing="1"/>
    </w:pPr>
    <w:rPr>
      <w:sz w:val="24"/>
      <w:szCs w:val="24"/>
    </w:rPr>
  </w:style>
  <w:style w:type="paragraph" w:customStyle="1" w:styleId="el">
    <w:name w:val="el"/>
    <w:basedOn w:val="Normale"/>
    <w:rsid w:val="00FC63D4"/>
    <w:pPr>
      <w:spacing w:before="100" w:beforeAutospacing="1" w:after="100" w:afterAutospacing="1"/>
    </w:pPr>
    <w:rPr>
      <w:sz w:val="24"/>
      <w:szCs w:val="24"/>
    </w:rPr>
  </w:style>
  <w:style w:type="character" w:styleId="Enfasicorsivo">
    <w:name w:val="Emphasis"/>
    <w:uiPriority w:val="20"/>
    <w:qFormat/>
    <w:rsid w:val="00FC63D4"/>
    <w:rPr>
      <w:i/>
      <w:iCs/>
    </w:rPr>
  </w:style>
  <w:style w:type="table" w:styleId="Grigliatabella">
    <w:name w:val="Table Grid"/>
    <w:basedOn w:val="Tabellanormale"/>
    <w:uiPriority w:val="59"/>
    <w:rsid w:val="00FC6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3">
    <w:name w:val="toc 3"/>
    <w:basedOn w:val="Normale"/>
    <w:next w:val="Normale"/>
    <w:autoRedefine/>
    <w:uiPriority w:val="39"/>
    <w:unhideWhenUsed/>
    <w:rsid w:val="006E565A"/>
    <w:pPr>
      <w:ind w:left="560"/>
    </w:pPr>
    <w:rPr>
      <w:rFonts w:ascii="Calibri" w:hAnsi="Calibri"/>
      <w:sz w:val="20"/>
    </w:rPr>
  </w:style>
  <w:style w:type="numbering" w:customStyle="1" w:styleId="Stile2">
    <w:name w:val="Stile2"/>
    <w:rsid w:val="00614CD6"/>
    <w:pPr>
      <w:numPr>
        <w:numId w:val="2"/>
      </w:numPr>
    </w:pPr>
  </w:style>
  <w:style w:type="paragraph" w:styleId="Sommario2">
    <w:name w:val="toc 2"/>
    <w:basedOn w:val="Normale"/>
    <w:next w:val="Normale"/>
    <w:autoRedefine/>
    <w:uiPriority w:val="39"/>
    <w:unhideWhenUsed/>
    <w:rsid w:val="00760A36"/>
    <w:pPr>
      <w:spacing w:before="120"/>
      <w:ind w:left="280"/>
    </w:pPr>
    <w:rPr>
      <w:rFonts w:ascii="Calibri" w:hAnsi="Calibri"/>
      <w:i/>
      <w:iCs/>
      <w:sz w:val="20"/>
    </w:rPr>
  </w:style>
  <w:style w:type="paragraph" w:styleId="Sommario4">
    <w:name w:val="toc 4"/>
    <w:basedOn w:val="Normale"/>
    <w:next w:val="Normale"/>
    <w:autoRedefine/>
    <w:uiPriority w:val="39"/>
    <w:unhideWhenUsed/>
    <w:rsid w:val="00760A36"/>
    <w:pPr>
      <w:ind w:left="840"/>
    </w:pPr>
    <w:rPr>
      <w:rFonts w:ascii="Calibri" w:hAnsi="Calibri"/>
      <w:sz w:val="20"/>
    </w:rPr>
  </w:style>
  <w:style w:type="paragraph" w:styleId="Sommario5">
    <w:name w:val="toc 5"/>
    <w:basedOn w:val="Normale"/>
    <w:next w:val="Normale"/>
    <w:autoRedefine/>
    <w:uiPriority w:val="39"/>
    <w:unhideWhenUsed/>
    <w:rsid w:val="00760A36"/>
    <w:pPr>
      <w:ind w:left="1120"/>
    </w:pPr>
    <w:rPr>
      <w:rFonts w:ascii="Calibri" w:hAnsi="Calibri"/>
      <w:sz w:val="20"/>
    </w:rPr>
  </w:style>
  <w:style w:type="paragraph" w:styleId="Sommario6">
    <w:name w:val="toc 6"/>
    <w:basedOn w:val="Normale"/>
    <w:next w:val="Normale"/>
    <w:autoRedefine/>
    <w:uiPriority w:val="39"/>
    <w:unhideWhenUsed/>
    <w:rsid w:val="00760A36"/>
    <w:pPr>
      <w:ind w:left="1400"/>
    </w:pPr>
    <w:rPr>
      <w:rFonts w:ascii="Calibri" w:hAnsi="Calibri"/>
      <w:sz w:val="20"/>
    </w:rPr>
  </w:style>
  <w:style w:type="paragraph" w:styleId="Sommario7">
    <w:name w:val="toc 7"/>
    <w:basedOn w:val="Normale"/>
    <w:next w:val="Normale"/>
    <w:autoRedefine/>
    <w:uiPriority w:val="39"/>
    <w:unhideWhenUsed/>
    <w:rsid w:val="00760A36"/>
    <w:pPr>
      <w:ind w:left="1680"/>
    </w:pPr>
    <w:rPr>
      <w:rFonts w:ascii="Calibri" w:hAnsi="Calibri"/>
      <w:sz w:val="20"/>
    </w:rPr>
  </w:style>
  <w:style w:type="paragraph" w:styleId="Sommario8">
    <w:name w:val="toc 8"/>
    <w:basedOn w:val="Normale"/>
    <w:next w:val="Normale"/>
    <w:autoRedefine/>
    <w:uiPriority w:val="39"/>
    <w:unhideWhenUsed/>
    <w:rsid w:val="00760A36"/>
    <w:pPr>
      <w:ind w:left="1960"/>
    </w:pPr>
    <w:rPr>
      <w:rFonts w:ascii="Calibri" w:hAnsi="Calibri"/>
      <w:sz w:val="20"/>
    </w:rPr>
  </w:style>
  <w:style w:type="paragraph" w:styleId="Sommario9">
    <w:name w:val="toc 9"/>
    <w:basedOn w:val="Normale"/>
    <w:next w:val="Normale"/>
    <w:autoRedefine/>
    <w:uiPriority w:val="39"/>
    <w:unhideWhenUsed/>
    <w:rsid w:val="00760A36"/>
    <w:pPr>
      <w:ind w:left="2240"/>
    </w:pPr>
    <w:rPr>
      <w:rFonts w:ascii="Calibri" w:hAnsi="Calibri"/>
      <w:sz w:val="20"/>
    </w:rPr>
  </w:style>
  <w:style w:type="paragraph" w:customStyle="1" w:styleId="titolo4">
    <w:name w:val="titolo4"/>
    <w:basedOn w:val="Normale"/>
    <w:link w:val="titolo4Carattere0"/>
    <w:qFormat/>
    <w:rsid w:val="00E270CC"/>
    <w:pPr>
      <w:numPr>
        <w:numId w:val="1"/>
      </w:numPr>
      <w:pBdr>
        <w:bottom w:val="single" w:sz="4" w:space="1" w:color="808080"/>
      </w:pBdr>
      <w:shd w:val="clear" w:color="auto" w:fill="FFFFFF"/>
      <w:spacing w:before="240" w:line="276" w:lineRule="auto"/>
      <w:ind w:left="641" w:hanging="357"/>
      <w:jc w:val="both"/>
    </w:pPr>
    <w:rPr>
      <w:b/>
      <w:color w:val="2C5575"/>
      <w:sz w:val="24"/>
      <w:szCs w:val="24"/>
      <w:shd w:val="clear" w:color="auto" w:fill="FFFFFF"/>
      <w:lang w:val="x-none" w:eastAsia="x-none"/>
    </w:rPr>
  </w:style>
  <w:style w:type="paragraph" w:customStyle="1" w:styleId="titolo2">
    <w:name w:val="titolo 2"/>
    <w:basedOn w:val="Titolo1"/>
    <w:link w:val="titolo2Carattere0"/>
    <w:qFormat/>
    <w:rsid w:val="00E63314"/>
    <w:pPr>
      <w:numPr>
        <w:ilvl w:val="1"/>
      </w:numPr>
    </w:pPr>
  </w:style>
  <w:style w:type="character" w:customStyle="1" w:styleId="titolo4Carattere0">
    <w:name w:val="titolo4 Carattere"/>
    <w:link w:val="titolo4"/>
    <w:rsid w:val="00E270CC"/>
    <w:rPr>
      <w:b/>
      <w:color w:val="2C5575"/>
      <w:sz w:val="24"/>
      <w:szCs w:val="24"/>
      <w:shd w:val="clear" w:color="auto" w:fill="FFFFFF"/>
      <w:lang w:val="x-none" w:eastAsia="x-none"/>
    </w:rPr>
  </w:style>
  <w:style w:type="paragraph" w:styleId="Didascalia">
    <w:name w:val="caption"/>
    <w:basedOn w:val="Normale"/>
    <w:next w:val="Normale"/>
    <w:uiPriority w:val="35"/>
    <w:unhideWhenUsed/>
    <w:qFormat/>
    <w:rsid w:val="003276DE"/>
    <w:rPr>
      <w:b/>
      <w:bCs/>
      <w:sz w:val="20"/>
    </w:rPr>
  </w:style>
  <w:style w:type="character" w:customStyle="1" w:styleId="titolo2Carattere0">
    <w:name w:val="titolo 2 Carattere"/>
    <w:link w:val="titolo2"/>
    <w:rsid w:val="00E63314"/>
    <w:rPr>
      <w:b/>
      <w:smallCaps/>
      <w:sz w:val="28"/>
      <w:lang w:val="x-none" w:eastAsia="x-none"/>
    </w:rPr>
  </w:style>
  <w:style w:type="paragraph" w:styleId="NormaleWeb">
    <w:name w:val="Normal (Web)"/>
    <w:basedOn w:val="Normale"/>
    <w:uiPriority w:val="99"/>
    <w:semiHidden/>
    <w:unhideWhenUsed/>
    <w:rsid w:val="00415940"/>
    <w:pPr>
      <w:spacing w:before="100" w:beforeAutospacing="1" w:after="100" w:afterAutospacing="1"/>
    </w:pPr>
    <w:rPr>
      <w:sz w:val="24"/>
      <w:szCs w:val="24"/>
    </w:rPr>
  </w:style>
  <w:style w:type="paragraph" w:styleId="Mappadocumento">
    <w:name w:val="Document Map"/>
    <w:basedOn w:val="Normale"/>
    <w:link w:val="MappadocumentoCarattere"/>
    <w:uiPriority w:val="99"/>
    <w:semiHidden/>
    <w:unhideWhenUsed/>
    <w:rsid w:val="00A1591A"/>
    <w:rPr>
      <w:rFonts w:ascii="Tahoma" w:hAnsi="Tahoma"/>
      <w:sz w:val="16"/>
      <w:szCs w:val="16"/>
      <w:lang w:val="x-none" w:eastAsia="x-none"/>
    </w:rPr>
  </w:style>
  <w:style w:type="character" w:customStyle="1" w:styleId="MappadocumentoCarattere">
    <w:name w:val="Mappa documento Carattere"/>
    <w:link w:val="Mappadocumento"/>
    <w:uiPriority w:val="99"/>
    <w:semiHidden/>
    <w:rsid w:val="00A1591A"/>
    <w:rPr>
      <w:rFonts w:ascii="Tahoma" w:hAnsi="Tahoma" w:cs="Tahoma"/>
      <w:sz w:val="16"/>
      <w:szCs w:val="16"/>
    </w:rPr>
  </w:style>
  <w:style w:type="character" w:customStyle="1" w:styleId="ParagrafoelencoCarattere">
    <w:name w:val="Paragrafo elenco Carattere"/>
    <w:aliases w:val="Paragrafo elenco 2 Carattere,lp1 Carattere,List Paragraph1 Carattere,Proposal Bullet List Carattere,Bullet List Carattere,List Paragraph2 Carattere,Bullet edison Carattere,List Paragraph3 Carattere,List Paragraph4 Carattere"/>
    <w:link w:val="Paragrafoelenco"/>
    <w:uiPriority w:val="34"/>
    <w:locked/>
    <w:rsid w:val="00B25268"/>
    <w:rPr>
      <w:rFonts w:ascii="Calibri" w:eastAsia="Calibri" w:hAnsi="Calibri"/>
      <w:sz w:val="22"/>
      <w:szCs w:val="22"/>
      <w:lang w:eastAsia="en-US"/>
    </w:rPr>
  </w:style>
  <w:style w:type="character" w:styleId="Menzionenonrisolta">
    <w:name w:val="Unresolved Mention"/>
    <w:basedOn w:val="Carpredefinitoparagrafo"/>
    <w:uiPriority w:val="99"/>
    <w:semiHidden/>
    <w:unhideWhenUsed/>
    <w:rsid w:val="00D3552B"/>
    <w:rPr>
      <w:color w:val="605E5C"/>
      <w:shd w:val="clear" w:color="auto" w:fill="E1DFDD"/>
    </w:rPr>
  </w:style>
  <w:style w:type="character" w:styleId="Rimandocommento">
    <w:name w:val="annotation reference"/>
    <w:basedOn w:val="Carpredefinitoparagrafo"/>
    <w:uiPriority w:val="99"/>
    <w:semiHidden/>
    <w:unhideWhenUsed/>
    <w:rsid w:val="00296734"/>
    <w:rPr>
      <w:sz w:val="16"/>
      <w:szCs w:val="16"/>
    </w:rPr>
  </w:style>
  <w:style w:type="paragraph" w:styleId="Testocommento">
    <w:name w:val="annotation text"/>
    <w:basedOn w:val="Normale"/>
    <w:link w:val="TestocommentoCarattere"/>
    <w:uiPriority w:val="99"/>
    <w:unhideWhenUsed/>
    <w:rsid w:val="00296734"/>
    <w:rPr>
      <w:sz w:val="20"/>
    </w:rPr>
  </w:style>
  <w:style w:type="character" w:customStyle="1" w:styleId="TestocommentoCarattere">
    <w:name w:val="Testo commento Carattere"/>
    <w:basedOn w:val="Carpredefinitoparagrafo"/>
    <w:link w:val="Testocommento"/>
    <w:uiPriority w:val="99"/>
    <w:rsid w:val="00296734"/>
  </w:style>
  <w:style w:type="paragraph" w:styleId="Soggettocommento">
    <w:name w:val="annotation subject"/>
    <w:basedOn w:val="Testocommento"/>
    <w:next w:val="Testocommento"/>
    <w:link w:val="SoggettocommentoCarattere"/>
    <w:uiPriority w:val="99"/>
    <w:semiHidden/>
    <w:unhideWhenUsed/>
    <w:rsid w:val="00296734"/>
    <w:rPr>
      <w:b/>
      <w:bCs/>
    </w:rPr>
  </w:style>
  <w:style w:type="character" w:customStyle="1" w:styleId="SoggettocommentoCarattere">
    <w:name w:val="Soggetto commento Carattere"/>
    <w:basedOn w:val="TestocommentoCarattere"/>
    <w:link w:val="Soggettocommento"/>
    <w:uiPriority w:val="99"/>
    <w:semiHidden/>
    <w:rsid w:val="0029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17319">
      <w:bodyDiv w:val="1"/>
      <w:marLeft w:val="0"/>
      <w:marRight w:val="0"/>
      <w:marTop w:val="0"/>
      <w:marBottom w:val="0"/>
      <w:divBdr>
        <w:top w:val="none" w:sz="0" w:space="0" w:color="auto"/>
        <w:left w:val="none" w:sz="0" w:space="0" w:color="auto"/>
        <w:bottom w:val="none" w:sz="0" w:space="0" w:color="auto"/>
        <w:right w:val="none" w:sz="0" w:space="0" w:color="auto"/>
      </w:divBdr>
    </w:div>
    <w:div w:id="1021396956">
      <w:bodyDiv w:val="1"/>
      <w:marLeft w:val="0"/>
      <w:marRight w:val="0"/>
      <w:marTop w:val="0"/>
      <w:marBottom w:val="0"/>
      <w:divBdr>
        <w:top w:val="none" w:sz="0" w:space="0" w:color="auto"/>
        <w:left w:val="none" w:sz="0" w:space="0" w:color="auto"/>
        <w:bottom w:val="none" w:sz="0" w:space="0" w:color="auto"/>
        <w:right w:val="none" w:sz="0" w:space="0" w:color="auto"/>
      </w:divBdr>
    </w:div>
    <w:div w:id="1109818557">
      <w:bodyDiv w:val="1"/>
      <w:marLeft w:val="0"/>
      <w:marRight w:val="0"/>
      <w:marTop w:val="0"/>
      <w:marBottom w:val="0"/>
      <w:divBdr>
        <w:top w:val="none" w:sz="0" w:space="0" w:color="auto"/>
        <w:left w:val="none" w:sz="0" w:space="0" w:color="auto"/>
        <w:bottom w:val="none" w:sz="0" w:space="0" w:color="auto"/>
        <w:right w:val="none" w:sz="0" w:space="0" w:color="auto"/>
      </w:divBdr>
    </w:div>
    <w:div w:id="1380471979">
      <w:bodyDiv w:val="1"/>
      <w:marLeft w:val="0"/>
      <w:marRight w:val="0"/>
      <w:marTop w:val="0"/>
      <w:marBottom w:val="0"/>
      <w:divBdr>
        <w:top w:val="none" w:sz="0" w:space="0" w:color="auto"/>
        <w:left w:val="none" w:sz="0" w:space="0" w:color="auto"/>
        <w:bottom w:val="none" w:sz="0" w:space="0" w:color="auto"/>
        <w:right w:val="none" w:sz="0" w:space="0" w:color="auto"/>
      </w:divBdr>
    </w:div>
    <w:div w:id="1590776512">
      <w:bodyDiv w:val="1"/>
      <w:marLeft w:val="0"/>
      <w:marRight w:val="0"/>
      <w:marTop w:val="0"/>
      <w:marBottom w:val="0"/>
      <w:divBdr>
        <w:top w:val="none" w:sz="0" w:space="0" w:color="auto"/>
        <w:left w:val="none" w:sz="0" w:space="0" w:color="auto"/>
        <w:bottom w:val="none" w:sz="0" w:space="0" w:color="auto"/>
        <w:right w:val="none" w:sz="0" w:space="0" w:color="auto"/>
      </w:divBdr>
    </w:div>
    <w:div w:id="196438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17A4A-D759-4464-92D1-294FDDF2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6475</Words>
  <Characters>36911</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Company>VALVES S.R.L.</Company>
  <LinksUpToDate>false</LinksUpToDate>
  <CharactersWithSpaces>43300</CharactersWithSpaces>
  <SharedDoc>false</SharedDoc>
  <HLinks>
    <vt:vector size="48" baseType="variant">
      <vt:variant>
        <vt:i4>1376265</vt:i4>
      </vt:variant>
      <vt:variant>
        <vt:i4>21</vt:i4>
      </vt:variant>
      <vt:variant>
        <vt:i4>0</vt:i4>
      </vt:variant>
      <vt:variant>
        <vt:i4>5</vt:i4>
      </vt:variant>
      <vt:variant>
        <vt:lpwstr>http://www.dedagroup.it/</vt:lpwstr>
      </vt:variant>
      <vt:variant>
        <vt:lpwstr/>
      </vt:variant>
      <vt:variant>
        <vt:i4>262167</vt:i4>
      </vt:variant>
      <vt:variant>
        <vt:i4>18</vt:i4>
      </vt:variant>
      <vt:variant>
        <vt:i4>0</vt:i4>
      </vt:variant>
      <vt:variant>
        <vt:i4>5</vt:i4>
      </vt:variant>
      <vt:variant>
        <vt:lpwstr/>
      </vt:variant>
      <vt:variant>
        <vt:lpwstr>page4</vt:lpwstr>
      </vt:variant>
      <vt:variant>
        <vt:i4>262167</vt:i4>
      </vt:variant>
      <vt:variant>
        <vt:i4>15</vt:i4>
      </vt:variant>
      <vt:variant>
        <vt:i4>0</vt:i4>
      </vt:variant>
      <vt:variant>
        <vt:i4>5</vt:i4>
      </vt:variant>
      <vt:variant>
        <vt:lpwstr/>
      </vt:variant>
      <vt:variant>
        <vt:lpwstr>page4</vt:lpwstr>
      </vt:variant>
      <vt:variant>
        <vt:i4>262167</vt:i4>
      </vt:variant>
      <vt:variant>
        <vt:i4>12</vt:i4>
      </vt:variant>
      <vt:variant>
        <vt:i4>0</vt:i4>
      </vt:variant>
      <vt:variant>
        <vt:i4>5</vt:i4>
      </vt:variant>
      <vt:variant>
        <vt:lpwstr/>
      </vt:variant>
      <vt:variant>
        <vt:lpwstr>page4</vt:lpwstr>
      </vt:variant>
      <vt:variant>
        <vt:i4>4653141</vt:i4>
      </vt:variant>
      <vt:variant>
        <vt:i4>9</vt:i4>
      </vt:variant>
      <vt:variant>
        <vt:i4>0</vt:i4>
      </vt:variant>
      <vt:variant>
        <vt:i4>5</vt:i4>
      </vt:variant>
      <vt:variant>
        <vt:lpwstr>https://sam.parsec326.it/</vt:lpwstr>
      </vt:variant>
      <vt:variant>
        <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page3</vt:lpwstr>
      </vt:variant>
      <vt:variant>
        <vt:i4>262167</vt:i4>
      </vt:variant>
      <vt:variant>
        <vt:i4>0</vt:i4>
      </vt:variant>
      <vt:variant>
        <vt:i4>0</vt:i4>
      </vt:variant>
      <vt:variant>
        <vt:i4>5</vt:i4>
      </vt:variant>
      <vt:variant>
        <vt:lpwstr/>
      </vt:variant>
      <vt:variant>
        <vt:lpwstr>page2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dc:creator>
  <cp:keywords/>
  <cp:lastModifiedBy>Paolo Spagna</cp:lastModifiedBy>
  <cp:revision>4</cp:revision>
  <cp:lastPrinted>2016-03-15T11:41:00Z</cp:lastPrinted>
  <dcterms:created xsi:type="dcterms:W3CDTF">2025-05-14T10:13:00Z</dcterms:created>
  <dcterms:modified xsi:type="dcterms:W3CDTF">2025-05-14T10:28:00Z</dcterms:modified>
</cp:coreProperties>
</file>